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3" w:rsidRPr="00D57286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3033" w:rsidRPr="00D57286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F3033" w:rsidRPr="00D57286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и молодежной политики администрации</w:t>
      </w:r>
    </w:p>
    <w:p w:rsidR="00BF3033" w:rsidRPr="00D57286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Октябрьского района от 2</w:t>
      </w:r>
      <w:r w:rsidR="00AE2E71" w:rsidRPr="00D57286">
        <w:rPr>
          <w:rFonts w:ascii="Times New Roman" w:hAnsi="Times New Roman" w:cs="Times New Roman"/>
          <w:sz w:val="24"/>
          <w:szCs w:val="24"/>
        </w:rPr>
        <w:t>4</w:t>
      </w:r>
      <w:r w:rsidRPr="00D57286">
        <w:rPr>
          <w:rFonts w:ascii="Times New Roman" w:hAnsi="Times New Roman" w:cs="Times New Roman"/>
          <w:sz w:val="24"/>
          <w:szCs w:val="24"/>
        </w:rPr>
        <w:t>.10.20</w:t>
      </w:r>
      <w:r w:rsidR="00FF57B5" w:rsidRPr="00D57286">
        <w:rPr>
          <w:rFonts w:ascii="Times New Roman" w:hAnsi="Times New Roman" w:cs="Times New Roman"/>
          <w:sz w:val="24"/>
          <w:szCs w:val="24"/>
        </w:rPr>
        <w:t>2</w:t>
      </w:r>
      <w:r w:rsidR="00B53D4C" w:rsidRPr="00D57286">
        <w:rPr>
          <w:rFonts w:ascii="Times New Roman" w:hAnsi="Times New Roman" w:cs="Times New Roman"/>
          <w:sz w:val="24"/>
          <w:szCs w:val="24"/>
        </w:rPr>
        <w:t>2</w:t>
      </w:r>
      <w:r w:rsidRPr="00D57286">
        <w:rPr>
          <w:rFonts w:ascii="Times New Roman" w:hAnsi="Times New Roman" w:cs="Times New Roman"/>
          <w:sz w:val="24"/>
          <w:szCs w:val="24"/>
        </w:rPr>
        <w:t xml:space="preserve"> № </w:t>
      </w:r>
      <w:r w:rsidR="00ED6A6B" w:rsidRPr="00D57286">
        <w:rPr>
          <w:rFonts w:ascii="Times New Roman" w:hAnsi="Times New Roman" w:cs="Times New Roman"/>
          <w:sz w:val="24"/>
          <w:szCs w:val="24"/>
        </w:rPr>
        <w:t>8</w:t>
      </w:r>
      <w:r w:rsidR="00B53D4C" w:rsidRPr="00D57286">
        <w:rPr>
          <w:rFonts w:ascii="Times New Roman" w:hAnsi="Times New Roman" w:cs="Times New Roman"/>
          <w:sz w:val="24"/>
          <w:szCs w:val="24"/>
        </w:rPr>
        <w:t>21</w:t>
      </w:r>
      <w:r w:rsidR="00FF57B5" w:rsidRPr="00D57286">
        <w:rPr>
          <w:rFonts w:ascii="Times New Roman" w:hAnsi="Times New Roman" w:cs="Times New Roman"/>
          <w:sz w:val="24"/>
          <w:szCs w:val="24"/>
        </w:rPr>
        <w:t>-од</w:t>
      </w:r>
    </w:p>
    <w:p w:rsidR="00BF3033" w:rsidRPr="00D57286" w:rsidRDefault="00BF3033" w:rsidP="00BF3033">
      <w:pPr>
        <w:jc w:val="center"/>
      </w:pPr>
    </w:p>
    <w:p w:rsidR="00DD5A6E" w:rsidRPr="00D57286" w:rsidRDefault="00DD5A6E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</w:pPr>
    </w:p>
    <w:p w:rsidR="00B97729" w:rsidRPr="00D57286" w:rsidRDefault="00B97729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86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B97729" w:rsidRPr="00D57286" w:rsidRDefault="00B97729" w:rsidP="00B97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286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Октябрьского района</w:t>
      </w:r>
    </w:p>
    <w:p w:rsidR="00B97729" w:rsidRPr="00D57286" w:rsidRDefault="00B97729" w:rsidP="00B9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86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</w:t>
      </w:r>
      <w:r w:rsidR="00F70DFC" w:rsidRPr="00D57286">
        <w:rPr>
          <w:rFonts w:ascii="Times New Roman" w:hAnsi="Times New Roman" w:cs="Times New Roman"/>
          <w:b/>
          <w:sz w:val="28"/>
          <w:szCs w:val="28"/>
        </w:rPr>
        <w:t>вития системы образования за 202</w:t>
      </w:r>
      <w:r w:rsidR="00ED0E07" w:rsidRPr="00D57286">
        <w:rPr>
          <w:rFonts w:ascii="Times New Roman" w:hAnsi="Times New Roman" w:cs="Times New Roman"/>
          <w:b/>
          <w:sz w:val="28"/>
          <w:szCs w:val="28"/>
        </w:rPr>
        <w:t>1</w:t>
      </w:r>
      <w:r w:rsidRPr="00D572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729" w:rsidRPr="00D57286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Pr="00D57286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CBB" w:rsidRPr="00D57286" w:rsidRDefault="006A1CBB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29" w:rsidRPr="00D57286" w:rsidRDefault="00E55E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Pr="00D57286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286">
        <w:rPr>
          <w:rFonts w:ascii="Times New Roman" w:hAnsi="Times New Roman" w:cs="Times New Roman"/>
          <w:sz w:val="28"/>
          <w:szCs w:val="28"/>
        </w:rPr>
        <w:t>202</w:t>
      </w:r>
      <w:r w:rsidR="00ED0E07" w:rsidRPr="00D57286">
        <w:rPr>
          <w:rFonts w:ascii="Times New Roman" w:hAnsi="Times New Roman" w:cs="Times New Roman"/>
          <w:sz w:val="28"/>
          <w:szCs w:val="28"/>
        </w:rPr>
        <w:t>2</w:t>
      </w:r>
    </w:p>
    <w:p w:rsidR="00E55E29" w:rsidRPr="00D57286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286">
        <w:rPr>
          <w:rFonts w:ascii="Times New Roman" w:hAnsi="Times New Roman" w:cs="Times New Roman"/>
          <w:sz w:val="28"/>
          <w:szCs w:val="28"/>
        </w:rPr>
        <w:t>пгт. Октябрьское</w:t>
      </w:r>
    </w:p>
    <w:p w:rsidR="00E55E29" w:rsidRPr="00D57286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7B" w:rsidRPr="00D57286" w:rsidRDefault="00BD64EE" w:rsidP="00BD64EE">
      <w:pPr>
        <w:pStyle w:val="a7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57286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D57286">
        <w:rPr>
          <w:rFonts w:ascii="Times New Roman" w:hAnsi="Times New Roman"/>
          <w:b/>
          <w:sz w:val="24"/>
          <w:szCs w:val="24"/>
        </w:rPr>
        <w:t xml:space="preserve">. </w:t>
      </w:r>
      <w:r w:rsidR="002637BC" w:rsidRPr="00D57286">
        <w:rPr>
          <w:rFonts w:ascii="Times New Roman" w:hAnsi="Times New Roman"/>
          <w:b/>
          <w:sz w:val="24"/>
          <w:szCs w:val="24"/>
        </w:rPr>
        <w:t>Анализ состояния и перспектив развития системы образования</w:t>
      </w:r>
    </w:p>
    <w:p w:rsidR="00942FA5" w:rsidRPr="00D57286" w:rsidRDefault="00942FA5" w:rsidP="00BD64E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7286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2C1F9D" w:rsidRPr="00D57286" w:rsidRDefault="002C1F9D" w:rsidP="00BD64EE">
      <w:pPr>
        <w:suppressAutoHyphens/>
        <w:spacing w:after="0"/>
        <w:ind w:firstLine="567"/>
        <w:rPr>
          <w:rFonts w:ascii="Times New Roman" w:hAnsi="Times New Roman" w:cs="Times New Roman"/>
          <w:b/>
        </w:rPr>
      </w:pPr>
      <w:r w:rsidRPr="00D57286">
        <w:rPr>
          <w:rFonts w:ascii="Times New Roman" w:hAnsi="Times New Roman" w:cs="Times New Roman"/>
          <w:b/>
        </w:rPr>
        <w:t xml:space="preserve">1.1. </w:t>
      </w:r>
      <w:r w:rsidR="00BD64EE" w:rsidRPr="00D57286">
        <w:rPr>
          <w:rFonts w:ascii="Times New Roman" w:hAnsi="Times New Roman" w:cs="Times New Roman"/>
          <w:b/>
        </w:rPr>
        <w:t>Общая социально</w:t>
      </w:r>
      <w:r w:rsidR="00B542C9" w:rsidRPr="00D57286">
        <w:rPr>
          <w:rFonts w:ascii="Times New Roman" w:hAnsi="Times New Roman" w:cs="Times New Roman"/>
          <w:b/>
        </w:rPr>
        <w:t xml:space="preserve">-экономическая </w:t>
      </w:r>
      <w:r w:rsidR="00BD64EE" w:rsidRPr="00D57286">
        <w:rPr>
          <w:rFonts w:ascii="Times New Roman" w:hAnsi="Times New Roman" w:cs="Times New Roman"/>
          <w:b/>
        </w:rPr>
        <w:t>характеристика муниципального</w:t>
      </w:r>
      <w:r w:rsidR="00B542C9" w:rsidRPr="00D57286">
        <w:rPr>
          <w:rFonts w:ascii="Times New Roman" w:hAnsi="Times New Roman" w:cs="Times New Roman"/>
          <w:b/>
        </w:rPr>
        <w:t xml:space="preserve"> образования</w:t>
      </w:r>
    </w:p>
    <w:p w:rsidR="00774C63" w:rsidRPr="00D57286" w:rsidRDefault="00774C63" w:rsidP="00944D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Октябрьский административный район, площадь которого составляет 24,5 тыс. км</w:t>
      </w:r>
      <w:r w:rsidRPr="00D572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7286">
        <w:rPr>
          <w:rFonts w:ascii="Times New Roman" w:hAnsi="Times New Roman" w:cs="Times New Roman"/>
          <w:sz w:val="24"/>
          <w:szCs w:val="24"/>
        </w:rPr>
        <w:t xml:space="preserve">, расположен по левобережью и правобережью нижнего течения реки Обь, в западной части Ханты-Мансийского автономного округа-Югры Тюменской области. На севере он граничит с Березовским районом, на северо-востоке </w:t>
      </w:r>
      <w:r w:rsidR="00403519" w:rsidRPr="00D57286">
        <w:rPr>
          <w:rFonts w:ascii="Times New Roman" w:hAnsi="Times New Roman" w:cs="Times New Roman"/>
          <w:sz w:val="24"/>
          <w:szCs w:val="24"/>
        </w:rPr>
        <w:t>-</w:t>
      </w:r>
      <w:r w:rsidRPr="00D57286">
        <w:rPr>
          <w:rFonts w:ascii="Times New Roman" w:hAnsi="Times New Roman" w:cs="Times New Roman"/>
          <w:sz w:val="24"/>
          <w:szCs w:val="24"/>
        </w:rPr>
        <w:t xml:space="preserve"> с Белоярским районом, на западе - </w:t>
      </w:r>
      <w:r w:rsidR="00991250" w:rsidRPr="00D572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286">
        <w:rPr>
          <w:rFonts w:ascii="Times New Roman" w:hAnsi="Times New Roman" w:cs="Times New Roman"/>
          <w:sz w:val="24"/>
          <w:szCs w:val="24"/>
        </w:rPr>
        <w:t xml:space="preserve">с Советским районом, на юге и на юго-востоке </w:t>
      </w:r>
      <w:r w:rsidR="00403519" w:rsidRPr="00D57286">
        <w:rPr>
          <w:rFonts w:ascii="Times New Roman" w:hAnsi="Times New Roman" w:cs="Times New Roman"/>
          <w:sz w:val="24"/>
          <w:szCs w:val="24"/>
        </w:rPr>
        <w:t>-</w:t>
      </w:r>
      <w:r w:rsidRPr="00D57286">
        <w:rPr>
          <w:rFonts w:ascii="Times New Roman" w:hAnsi="Times New Roman" w:cs="Times New Roman"/>
          <w:sz w:val="24"/>
          <w:szCs w:val="24"/>
        </w:rPr>
        <w:t xml:space="preserve"> с Ханты-Мансийским и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Кондинским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районами.</w:t>
      </w:r>
    </w:p>
    <w:p w:rsidR="00774C63" w:rsidRPr="00D57286" w:rsidRDefault="00774C63" w:rsidP="0094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современных административных границах Октябрьский район был образован в 1937 году.</w:t>
      </w:r>
    </w:p>
    <w:p w:rsidR="00774C63" w:rsidRPr="00D57286" w:rsidRDefault="00774C63" w:rsidP="00944D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5728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Законом Ханты-Мансийского автономного округа – Югры                    от 25.11.2004 № 63-оз «О статусе и границах муниципальных образований Ханты-Мансийского автономного округа – Югры» в границах Октябрьского района (далее – район) образовано 11 муниципальных образований - городских и сельских поселений. </w:t>
      </w:r>
    </w:p>
    <w:p w:rsidR="00026D54" w:rsidRPr="00D57286" w:rsidRDefault="00ED6A6B" w:rsidP="00E862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5728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территории района находятся 22 населенных пункта, в том числе 4 поселка городского типа и 18 сельских населенных пунктов.</w:t>
      </w:r>
    </w:p>
    <w:p w:rsidR="00F47198" w:rsidRPr="00D57286" w:rsidRDefault="00F47198" w:rsidP="00944D4C">
      <w:pPr>
        <w:spacing w:after="0" w:line="240" w:lineRule="auto"/>
        <w:ind w:firstLineChars="294" w:firstLine="708"/>
        <w:rPr>
          <w:rFonts w:ascii="Times New Roman" w:hAnsi="Times New Roman" w:cs="Times New Roman"/>
          <w:b/>
          <w:sz w:val="24"/>
          <w:szCs w:val="24"/>
        </w:rPr>
      </w:pPr>
      <w:r w:rsidRPr="00D57286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CB6874" w:rsidRPr="00D57286" w:rsidRDefault="00F47198" w:rsidP="00CB687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По данным органов государственной статистики численность постоянного населения Окт</w:t>
      </w:r>
      <w:r w:rsidR="00684AC5" w:rsidRPr="00D57286">
        <w:rPr>
          <w:bCs/>
          <w:i w:val="0"/>
          <w:color w:val="auto"/>
        </w:rPr>
        <w:t xml:space="preserve">ябрьского района </w:t>
      </w:r>
      <w:r w:rsidR="00965158" w:rsidRPr="00D57286">
        <w:rPr>
          <w:bCs/>
          <w:i w:val="0"/>
          <w:color w:val="auto"/>
        </w:rPr>
        <w:t>на 1 января 2022 года составила 27 323 тыс. человек, естественный прирост населения за 2021 год составил – 571 человек (2020г. – 41 чел.; 2019г. – 20 чел.).</w:t>
      </w:r>
    </w:p>
    <w:p w:rsidR="00965158" w:rsidRPr="00D57286" w:rsidRDefault="00965158" w:rsidP="00965158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На территории Октябрьского района проживает 2 825 человек из числа коренных малочисленных народов Севера, в том числе: ханты – 2 190 человек, манси – 598 человека, ненцы – 37 человека.</w:t>
      </w:r>
    </w:p>
    <w:p w:rsidR="00F47198" w:rsidRPr="00D57286" w:rsidRDefault="0051291E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Численность населения</w:t>
      </w:r>
      <w:r w:rsidR="00684AC5" w:rsidRPr="00D57286">
        <w:rPr>
          <w:bCs/>
          <w:i w:val="0"/>
          <w:color w:val="auto"/>
        </w:rPr>
        <w:t xml:space="preserve"> в возрасте от 0 до 17 лет – 7 </w:t>
      </w:r>
      <w:r w:rsidR="00505B1E" w:rsidRPr="00D57286">
        <w:rPr>
          <w:bCs/>
          <w:i w:val="0"/>
          <w:color w:val="auto"/>
        </w:rPr>
        <w:t>199</w:t>
      </w:r>
      <w:r w:rsidR="00CC1328" w:rsidRPr="00D57286">
        <w:rPr>
          <w:bCs/>
          <w:i w:val="0"/>
          <w:color w:val="auto"/>
        </w:rPr>
        <w:t xml:space="preserve"> человека</w:t>
      </w:r>
      <w:r w:rsidR="00684AC5" w:rsidRPr="00D57286">
        <w:rPr>
          <w:bCs/>
          <w:i w:val="0"/>
          <w:color w:val="auto"/>
        </w:rPr>
        <w:t xml:space="preserve"> (</w:t>
      </w:r>
      <w:r w:rsidR="00505B1E" w:rsidRPr="00D57286">
        <w:rPr>
          <w:bCs/>
          <w:i w:val="0"/>
          <w:color w:val="auto"/>
        </w:rPr>
        <w:t xml:space="preserve">2020г.- 7 423 чел.; </w:t>
      </w:r>
      <w:r w:rsidR="00684AC5" w:rsidRPr="00D57286">
        <w:rPr>
          <w:bCs/>
          <w:i w:val="0"/>
          <w:color w:val="auto"/>
        </w:rPr>
        <w:t>2019г.- 7</w:t>
      </w:r>
      <w:r w:rsidR="00FA39CD" w:rsidRPr="00D57286">
        <w:rPr>
          <w:bCs/>
          <w:i w:val="0"/>
          <w:color w:val="auto"/>
        </w:rPr>
        <w:t> </w:t>
      </w:r>
      <w:r w:rsidR="00A120D4" w:rsidRPr="00D57286">
        <w:rPr>
          <w:bCs/>
          <w:i w:val="0"/>
          <w:color w:val="auto"/>
        </w:rPr>
        <w:t>482</w:t>
      </w:r>
      <w:r w:rsidR="00505B1E" w:rsidRPr="00D57286">
        <w:rPr>
          <w:bCs/>
          <w:i w:val="0"/>
          <w:color w:val="auto"/>
        </w:rPr>
        <w:t xml:space="preserve"> чел.</w:t>
      </w:r>
      <w:r w:rsidR="00684AC5" w:rsidRPr="00D57286">
        <w:rPr>
          <w:bCs/>
          <w:i w:val="0"/>
          <w:color w:val="auto"/>
        </w:rPr>
        <w:t>).</w:t>
      </w:r>
      <w:r w:rsidR="00ED6A6B" w:rsidRPr="00D57286">
        <w:rPr>
          <w:bCs/>
          <w:i w:val="0"/>
          <w:color w:val="auto"/>
        </w:rPr>
        <w:t xml:space="preserve">             </w:t>
      </w:r>
    </w:p>
    <w:p w:rsidR="00124339" w:rsidRPr="00D57286" w:rsidRDefault="00124339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 xml:space="preserve">По данным отдела ЗАГС администрации Октябрьского района, </w:t>
      </w:r>
      <w:r w:rsidR="00FA39CD" w:rsidRPr="00D57286">
        <w:rPr>
          <w:bCs/>
          <w:i w:val="0"/>
          <w:color w:val="auto"/>
        </w:rPr>
        <w:t>ч</w:t>
      </w:r>
      <w:r w:rsidRPr="00D57286">
        <w:rPr>
          <w:bCs/>
          <w:i w:val="0"/>
          <w:color w:val="auto"/>
        </w:rPr>
        <w:t>исло родившихся по состоянию на 01.01.20</w:t>
      </w:r>
      <w:r w:rsidR="00FA39CD" w:rsidRPr="00D57286">
        <w:rPr>
          <w:bCs/>
          <w:i w:val="0"/>
          <w:color w:val="auto"/>
        </w:rPr>
        <w:t>2</w:t>
      </w:r>
      <w:r w:rsidR="002C0B8C" w:rsidRPr="00D57286">
        <w:rPr>
          <w:bCs/>
          <w:i w:val="0"/>
          <w:color w:val="auto"/>
        </w:rPr>
        <w:t>2</w:t>
      </w:r>
      <w:r w:rsidRPr="00D57286">
        <w:rPr>
          <w:bCs/>
          <w:i w:val="0"/>
          <w:color w:val="auto"/>
        </w:rPr>
        <w:t xml:space="preserve"> года составило</w:t>
      </w:r>
      <w:r w:rsidR="000C439F" w:rsidRPr="00D57286">
        <w:rPr>
          <w:bCs/>
          <w:i w:val="0"/>
          <w:color w:val="auto"/>
        </w:rPr>
        <w:t xml:space="preserve"> </w:t>
      </w:r>
      <w:r w:rsidR="002C0B8C" w:rsidRPr="00D57286">
        <w:rPr>
          <w:bCs/>
          <w:i w:val="0"/>
          <w:color w:val="auto"/>
        </w:rPr>
        <w:t>29</w:t>
      </w:r>
      <w:r w:rsidR="00902F35" w:rsidRPr="00D57286">
        <w:rPr>
          <w:bCs/>
          <w:i w:val="0"/>
          <w:color w:val="auto"/>
        </w:rPr>
        <w:t>4</w:t>
      </w:r>
      <w:r w:rsidRPr="00D57286">
        <w:rPr>
          <w:bCs/>
          <w:i w:val="0"/>
          <w:color w:val="auto"/>
        </w:rPr>
        <w:t xml:space="preserve"> человек (</w:t>
      </w:r>
      <w:r w:rsidR="002C0B8C" w:rsidRPr="00D57286">
        <w:rPr>
          <w:bCs/>
          <w:i w:val="0"/>
          <w:color w:val="auto"/>
        </w:rPr>
        <w:t xml:space="preserve">на 01.01.2021 – 304 чел.; </w:t>
      </w:r>
      <w:r w:rsidR="00FA39CD" w:rsidRPr="00D57286">
        <w:rPr>
          <w:bCs/>
          <w:i w:val="0"/>
          <w:color w:val="auto"/>
        </w:rPr>
        <w:t>на 01.01.2020 – 278 чел</w:t>
      </w:r>
      <w:r w:rsidRPr="00D57286">
        <w:rPr>
          <w:bCs/>
          <w:i w:val="0"/>
          <w:color w:val="auto"/>
        </w:rPr>
        <w:t xml:space="preserve">.), из них девочек – </w:t>
      </w:r>
      <w:r w:rsidR="005E233F" w:rsidRPr="00D57286">
        <w:rPr>
          <w:bCs/>
          <w:i w:val="0"/>
          <w:color w:val="auto"/>
        </w:rPr>
        <w:t>14</w:t>
      </w:r>
      <w:r w:rsidR="00902F35" w:rsidRPr="00D57286">
        <w:rPr>
          <w:bCs/>
          <w:i w:val="0"/>
          <w:color w:val="auto"/>
        </w:rPr>
        <w:t>8</w:t>
      </w:r>
      <w:r w:rsidRPr="00D57286">
        <w:rPr>
          <w:bCs/>
          <w:i w:val="0"/>
          <w:color w:val="auto"/>
        </w:rPr>
        <w:t xml:space="preserve">, мальчиков - </w:t>
      </w:r>
      <w:r w:rsidR="000C439F" w:rsidRPr="00D57286">
        <w:rPr>
          <w:bCs/>
          <w:i w:val="0"/>
          <w:color w:val="auto"/>
        </w:rPr>
        <w:t>1</w:t>
      </w:r>
      <w:r w:rsidR="005E233F" w:rsidRPr="00D57286">
        <w:rPr>
          <w:bCs/>
          <w:i w:val="0"/>
          <w:color w:val="auto"/>
        </w:rPr>
        <w:t>4</w:t>
      </w:r>
      <w:r w:rsidR="00902F35" w:rsidRPr="00D57286">
        <w:rPr>
          <w:bCs/>
          <w:i w:val="0"/>
          <w:color w:val="auto"/>
        </w:rPr>
        <w:t>6</w:t>
      </w:r>
      <w:r w:rsidR="000C439F" w:rsidRPr="00D57286">
        <w:rPr>
          <w:bCs/>
          <w:i w:val="0"/>
          <w:color w:val="auto"/>
        </w:rPr>
        <w:t>. Число умерших за 202</w:t>
      </w:r>
      <w:r w:rsidR="005E233F" w:rsidRPr="00D57286">
        <w:rPr>
          <w:bCs/>
          <w:i w:val="0"/>
          <w:color w:val="auto"/>
        </w:rPr>
        <w:t>1</w:t>
      </w:r>
      <w:r w:rsidRPr="00D57286">
        <w:rPr>
          <w:bCs/>
          <w:i w:val="0"/>
          <w:color w:val="auto"/>
        </w:rPr>
        <w:t xml:space="preserve"> год</w:t>
      </w:r>
      <w:r w:rsidR="000C439F" w:rsidRPr="00D57286">
        <w:rPr>
          <w:bCs/>
          <w:i w:val="0"/>
          <w:color w:val="auto"/>
        </w:rPr>
        <w:t>у</w:t>
      </w:r>
    </w:p>
    <w:p w:rsidR="00124339" w:rsidRPr="00D57286" w:rsidRDefault="00124339" w:rsidP="00944D4C">
      <w:pPr>
        <w:pStyle w:val="21"/>
        <w:spacing w:line="240" w:lineRule="auto"/>
        <w:ind w:firstLine="0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 xml:space="preserve">составило </w:t>
      </w:r>
      <w:r w:rsidR="00BB4309" w:rsidRPr="00D57286">
        <w:rPr>
          <w:bCs/>
          <w:i w:val="0"/>
          <w:color w:val="auto"/>
        </w:rPr>
        <w:t>420</w:t>
      </w:r>
      <w:r w:rsidRPr="00D57286">
        <w:rPr>
          <w:bCs/>
          <w:i w:val="0"/>
          <w:color w:val="auto"/>
        </w:rPr>
        <w:t xml:space="preserve"> человек</w:t>
      </w:r>
      <w:r w:rsidR="00722C7B" w:rsidRPr="00D57286">
        <w:rPr>
          <w:bCs/>
          <w:i w:val="0"/>
          <w:color w:val="auto"/>
        </w:rPr>
        <w:t>а</w:t>
      </w:r>
      <w:r w:rsidR="000C439F" w:rsidRPr="00D57286">
        <w:rPr>
          <w:bCs/>
          <w:i w:val="0"/>
          <w:color w:val="auto"/>
        </w:rPr>
        <w:t xml:space="preserve"> (</w:t>
      </w:r>
      <w:r w:rsidR="005E233F" w:rsidRPr="00D57286">
        <w:rPr>
          <w:bCs/>
          <w:i w:val="0"/>
          <w:color w:val="auto"/>
        </w:rPr>
        <w:t>2020г. – 3</w:t>
      </w:r>
      <w:r w:rsidR="00BB4309" w:rsidRPr="00D57286">
        <w:rPr>
          <w:bCs/>
          <w:i w:val="0"/>
          <w:color w:val="auto"/>
        </w:rPr>
        <w:t>85</w:t>
      </w:r>
      <w:r w:rsidR="005E233F" w:rsidRPr="00D57286">
        <w:rPr>
          <w:bCs/>
          <w:i w:val="0"/>
          <w:color w:val="auto"/>
        </w:rPr>
        <w:t xml:space="preserve">; </w:t>
      </w:r>
      <w:r w:rsidRPr="00D57286">
        <w:rPr>
          <w:bCs/>
          <w:i w:val="0"/>
          <w:color w:val="auto"/>
        </w:rPr>
        <w:t>201</w:t>
      </w:r>
      <w:r w:rsidR="00410D6F" w:rsidRPr="00D57286">
        <w:rPr>
          <w:bCs/>
          <w:i w:val="0"/>
          <w:color w:val="auto"/>
        </w:rPr>
        <w:t>9</w:t>
      </w:r>
      <w:r w:rsidR="000C439F" w:rsidRPr="00D57286">
        <w:rPr>
          <w:bCs/>
          <w:i w:val="0"/>
          <w:color w:val="auto"/>
        </w:rPr>
        <w:t>г.</w:t>
      </w:r>
      <w:r w:rsidRPr="00D57286">
        <w:rPr>
          <w:bCs/>
          <w:i w:val="0"/>
          <w:color w:val="auto"/>
        </w:rPr>
        <w:t xml:space="preserve"> – </w:t>
      </w:r>
      <w:r w:rsidR="005E233F" w:rsidRPr="00D57286">
        <w:rPr>
          <w:bCs/>
          <w:i w:val="0"/>
          <w:color w:val="auto"/>
        </w:rPr>
        <w:t>264;</w:t>
      </w:r>
      <w:r w:rsidRPr="00D57286">
        <w:rPr>
          <w:bCs/>
          <w:i w:val="0"/>
          <w:color w:val="auto"/>
        </w:rPr>
        <w:t xml:space="preserve">). </w:t>
      </w:r>
    </w:p>
    <w:p w:rsidR="004702E2" w:rsidRPr="00D57286" w:rsidRDefault="00B21D5E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В 202</w:t>
      </w:r>
      <w:r w:rsidR="00660D36" w:rsidRPr="00D57286">
        <w:rPr>
          <w:bCs/>
          <w:i w:val="0"/>
          <w:color w:val="auto"/>
        </w:rPr>
        <w:t>1</w:t>
      </w:r>
      <w:r w:rsidR="004702E2" w:rsidRPr="00D57286">
        <w:rPr>
          <w:bCs/>
          <w:i w:val="0"/>
          <w:color w:val="auto"/>
        </w:rPr>
        <w:t xml:space="preserve"> году зарегистрировано </w:t>
      </w:r>
      <w:r w:rsidR="00357870" w:rsidRPr="00D57286">
        <w:rPr>
          <w:bCs/>
          <w:i w:val="0"/>
          <w:color w:val="auto"/>
        </w:rPr>
        <w:t>150</w:t>
      </w:r>
      <w:r w:rsidR="009F028F" w:rsidRPr="00D57286">
        <w:rPr>
          <w:bCs/>
          <w:i w:val="0"/>
          <w:color w:val="auto"/>
        </w:rPr>
        <w:t xml:space="preserve"> акт</w:t>
      </w:r>
      <w:r w:rsidR="00722C7B" w:rsidRPr="00D57286">
        <w:rPr>
          <w:bCs/>
          <w:i w:val="0"/>
          <w:color w:val="auto"/>
        </w:rPr>
        <w:t>ов</w:t>
      </w:r>
      <w:r w:rsidR="000C439F" w:rsidRPr="00D57286">
        <w:rPr>
          <w:bCs/>
          <w:i w:val="0"/>
          <w:color w:val="auto"/>
        </w:rPr>
        <w:t xml:space="preserve"> о заключении брака (</w:t>
      </w:r>
      <w:r w:rsidR="00357870" w:rsidRPr="00D57286">
        <w:rPr>
          <w:bCs/>
          <w:i w:val="0"/>
          <w:color w:val="auto"/>
        </w:rPr>
        <w:t xml:space="preserve">2020г. – 127; </w:t>
      </w:r>
      <w:r w:rsidRPr="00D57286">
        <w:rPr>
          <w:bCs/>
          <w:i w:val="0"/>
          <w:color w:val="auto"/>
        </w:rPr>
        <w:t>2019</w:t>
      </w:r>
      <w:r w:rsidR="00357870" w:rsidRPr="00D57286">
        <w:rPr>
          <w:bCs/>
          <w:i w:val="0"/>
          <w:color w:val="auto"/>
        </w:rPr>
        <w:t>г. – 158</w:t>
      </w:r>
      <w:r w:rsidR="004702E2" w:rsidRPr="00D57286">
        <w:rPr>
          <w:bCs/>
          <w:i w:val="0"/>
          <w:color w:val="auto"/>
        </w:rPr>
        <w:t xml:space="preserve">), </w:t>
      </w:r>
      <w:r w:rsidR="00357870" w:rsidRPr="00D57286">
        <w:rPr>
          <w:bCs/>
          <w:i w:val="0"/>
          <w:color w:val="auto"/>
        </w:rPr>
        <w:t>136</w:t>
      </w:r>
      <w:r w:rsidR="00FE0E7D" w:rsidRPr="00D57286">
        <w:rPr>
          <w:bCs/>
          <w:i w:val="0"/>
          <w:color w:val="auto"/>
        </w:rPr>
        <w:t xml:space="preserve"> </w:t>
      </w:r>
      <w:r w:rsidR="009F028F" w:rsidRPr="00D57286">
        <w:rPr>
          <w:bCs/>
          <w:i w:val="0"/>
          <w:color w:val="auto"/>
        </w:rPr>
        <w:t>акт</w:t>
      </w:r>
      <w:r w:rsidR="00722C7B" w:rsidRPr="00D57286">
        <w:rPr>
          <w:bCs/>
          <w:i w:val="0"/>
          <w:color w:val="auto"/>
        </w:rPr>
        <w:t>ов</w:t>
      </w:r>
      <w:r w:rsidR="00410D6F" w:rsidRPr="00D57286">
        <w:rPr>
          <w:bCs/>
          <w:i w:val="0"/>
          <w:color w:val="auto"/>
        </w:rPr>
        <w:t xml:space="preserve"> о расторжении брака (в 20</w:t>
      </w:r>
      <w:r w:rsidR="00357870" w:rsidRPr="00D57286">
        <w:rPr>
          <w:bCs/>
          <w:i w:val="0"/>
          <w:color w:val="auto"/>
        </w:rPr>
        <w:t>20</w:t>
      </w:r>
      <w:r w:rsidR="004702E2" w:rsidRPr="00D57286">
        <w:rPr>
          <w:bCs/>
          <w:i w:val="0"/>
          <w:color w:val="auto"/>
        </w:rPr>
        <w:t xml:space="preserve"> году – </w:t>
      </w:r>
      <w:r w:rsidR="009F028F" w:rsidRPr="00D57286">
        <w:rPr>
          <w:bCs/>
          <w:i w:val="0"/>
          <w:color w:val="auto"/>
        </w:rPr>
        <w:t>1</w:t>
      </w:r>
      <w:r w:rsidR="00357870" w:rsidRPr="00D57286">
        <w:rPr>
          <w:bCs/>
          <w:i w:val="0"/>
          <w:color w:val="auto"/>
        </w:rPr>
        <w:t>20</w:t>
      </w:r>
      <w:r w:rsidR="004702E2" w:rsidRPr="00D57286">
        <w:rPr>
          <w:bCs/>
          <w:i w:val="0"/>
          <w:color w:val="auto"/>
        </w:rPr>
        <w:t>).</w:t>
      </w:r>
    </w:p>
    <w:p w:rsidR="0051291E" w:rsidRPr="00D57286" w:rsidRDefault="004702E2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Динамика изменения численности населения Октябрьского района, связанная с миграцией, характеризуется интенсивностью миграционных потоков.</w:t>
      </w:r>
      <w:r w:rsidR="007B2E92" w:rsidRPr="00D57286">
        <w:rPr>
          <w:bCs/>
          <w:i w:val="0"/>
          <w:color w:val="auto"/>
        </w:rPr>
        <w:t xml:space="preserve"> </w:t>
      </w:r>
    </w:p>
    <w:p w:rsidR="004702E2" w:rsidRPr="00D57286" w:rsidRDefault="004702E2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По предварительным данным органов государственной статистики, численность прибывших на территорию Октябрьского района на пос</w:t>
      </w:r>
      <w:r w:rsidR="00B21D5E" w:rsidRPr="00D57286">
        <w:rPr>
          <w:bCs/>
          <w:i w:val="0"/>
          <w:color w:val="auto"/>
        </w:rPr>
        <w:t>тоянное место жительства за 202</w:t>
      </w:r>
      <w:r w:rsidR="00352232" w:rsidRPr="00D57286">
        <w:rPr>
          <w:bCs/>
          <w:i w:val="0"/>
          <w:color w:val="auto"/>
        </w:rPr>
        <w:t>1</w:t>
      </w:r>
      <w:r w:rsidRPr="00D57286">
        <w:rPr>
          <w:bCs/>
          <w:i w:val="0"/>
          <w:color w:val="auto"/>
        </w:rPr>
        <w:t xml:space="preserve"> год составила </w:t>
      </w:r>
      <w:r w:rsidR="007B2E92" w:rsidRPr="00D57286">
        <w:rPr>
          <w:bCs/>
          <w:i w:val="0"/>
          <w:color w:val="auto"/>
        </w:rPr>
        <w:t>9</w:t>
      </w:r>
      <w:r w:rsidR="00352232" w:rsidRPr="00D57286">
        <w:rPr>
          <w:bCs/>
          <w:i w:val="0"/>
          <w:color w:val="auto"/>
        </w:rPr>
        <w:t>94</w:t>
      </w:r>
      <w:r w:rsidR="007B2E92" w:rsidRPr="00D57286">
        <w:rPr>
          <w:bCs/>
          <w:i w:val="0"/>
          <w:color w:val="auto"/>
        </w:rPr>
        <w:t xml:space="preserve"> </w:t>
      </w:r>
      <w:r w:rsidRPr="00D57286">
        <w:rPr>
          <w:bCs/>
          <w:i w:val="0"/>
          <w:color w:val="auto"/>
        </w:rPr>
        <w:t>человек</w:t>
      </w:r>
      <w:r w:rsidR="00352232" w:rsidRPr="00D57286">
        <w:rPr>
          <w:bCs/>
          <w:i w:val="0"/>
          <w:color w:val="auto"/>
        </w:rPr>
        <w:t>а</w:t>
      </w:r>
      <w:r w:rsidRPr="00D57286">
        <w:rPr>
          <w:bCs/>
          <w:i w:val="0"/>
          <w:color w:val="auto"/>
        </w:rPr>
        <w:t xml:space="preserve">, выехало за пределы Октябрьского района – </w:t>
      </w:r>
      <w:r w:rsidR="00352232" w:rsidRPr="00D57286">
        <w:rPr>
          <w:bCs/>
          <w:i w:val="0"/>
          <w:color w:val="auto"/>
        </w:rPr>
        <w:t>1 439</w:t>
      </w:r>
      <w:r w:rsidRPr="00D57286">
        <w:rPr>
          <w:bCs/>
          <w:i w:val="0"/>
          <w:color w:val="auto"/>
        </w:rPr>
        <w:t xml:space="preserve"> человек</w:t>
      </w:r>
      <w:r w:rsidR="007B2E92" w:rsidRPr="00D57286">
        <w:rPr>
          <w:bCs/>
          <w:i w:val="0"/>
          <w:color w:val="auto"/>
        </w:rPr>
        <w:t xml:space="preserve">. </w:t>
      </w:r>
      <w:r w:rsidR="00B21D5E" w:rsidRPr="00D57286">
        <w:rPr>
          <w:bCs/>
          <w:i w:val="0"/>
          <w:color w:val="auto"/>
        </w:rPr>
        <w:t>Миграционное сальдо за 202</w:t>
      </w:r>
      <w:r w:rsidR="00352232" w:rsidRPr="00D57286">
        <w:rPr>
          <w:bCs/>
          <w:i w:val="0"/>
          <w:color w:val="auto"/>
        </w:rPr>
        <w:t>1</w:t>
      </w:r>
      <w:r w:rsidR="007B2E92" w:rsidRPr="00D57286">
        <w:rPr>
          <w:bCs/>
          <w:i w:val="0"/>
          <w:color w:val="auto"/>
        </w:rPr>
        <w:t xml:space="preserve"> год составило </w:t>
      </w:r>
      <w:r w:rsidR="00352232" w:rsidRPr="00D57286">
        <w:rPr>
          <w:bCs/>
          <w:i w:val="0"/>
          <w:color w:val="auto"/>
        </w:rPr>
        <w:t>«минус» 445</w:t>
      </w:r>
      <w:r w:rsidR="007B2E92" w:rsidRPr="00D57286">
        <w:rPr>
          <w:bCs/>
          <w:i w:val="0"/>
          <w:color w:val="auto"/>
        </w:rPr>
        <w:t xml:space="preserve"> чело</w:t>
      </w:r>
      <w:r w:rsidR="00B21D5E" w:rsidRPr="00D57286">
        <w:rPr>
          <w:bCs/>
          <w:i w:val="0"/>
          <w:color w:val="auto"/>
        </w:rPr>
        <w:t>век</w:t>
      </w:r>
      <w:r w:rsidR="008D4812" w:rsidRPr="00D57286">
        <w:rPr>
          <w:bCs/>
          <w:i w:val="0"/>
          <w:color w:val="auto"/>
        </w:rPr>
        <w:t xml:space="preserve">, </w:t>
      </w:r>
      <w:r w:rsidR="008D4812" w:rsidRPr="00D57286">
        <w:rPr>
          <w:bCs/>
          <w:i w:val="0"/>
          <w:color w:val="000000"/>
        </w:rPr>
        <w:t>коэффициент миграционного прироста «минус» 161,2 на 10 тыс. жителей.</w:t>
      </w:r>
    </w:p>
    <w:p w:rsidR="00033868" w:rsidRPr="00D57286" w:rsidRDefault="00B542C9" w:rsidP="00944D4C">
      <w:pPr>
        <w:pStyle w:val="22"/>
        <w:spacing w:line="240" w:lineRule="auto"/>
        <w:ind w:firstLineChars="295" w:firstLine="711"/>
        <w:jc w:val="both"/>
        <w:rPr>
          <w:b/>
          <w:i w:val="0"/>
          <w:color w:val="auto"/>
        </w:rPr>
      </w:pPr>
      <w:r w:rsidRPr="00D57286">
        <w:rPr>
          <w:b/>
          <w:i w:val="0"/>
          <w:color w:val="auto"/>
        </w:rPr>
        <w:t>Занятость населения</w:t>
      </w:r>
    </w:p>
    <w:p w:rsidR="009E1D9F" w:rsidRPr="00D57286" w:rsidRDefault="009E1D9F" w:rsidP="00026D5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 xml:space="preserve">Трудовые ресурсы являются важнейшим фактором экономического роста. </w:t>
      </w:r>
    </w:p>
    <w:p w:rsidR="00F1078A" w:rsidRPr="00D57286" w:rsidRDefault="00F1078A" w:rsidP="00026D5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D57286">
        <w:rPr>
          <w:bCs/>
          <w:i w:val="0"/>
          <w:color w:val="auto"/>
        </w:rPr>
        <w:t>Среднесписочная численность работающих (без внешних совместителей) по п</w:t>
      </w:r>
      <w:r w:rsidR="00E31C45" w:rsidRPr="00D57286">
        <w:rPr>
          <w:bCs/>
          <w:i w:val="0"/>
          <w:color w:val="auto"/>
        </w:rPr>
        <w:t>олному кругу организаций за 202</w:t>
      </w:r>
      <w:r w:rsidR="009A08DD" w:rsidRPr="00D57286">
        <w:rPr>
          <w:bCs/>
          <w:i w:val="0"/>
          <w:color w:val="auto"/>
        </w:rPr>
        <w:t>1</w:t>
      </w:r>
      <w:r w:rsidRPr="00D57286">
        <w:rPr>
          <w:bCs/>
          <w:i w:val="0"/>
          <w:color w:val="auto"/>
        </w:rPr>
        <w:t xml:space="preserve"> год</w:t>
      </w:r>
      <w:r w:rsidR="009A08DD" w:rsidRPr="00D57286">
        <w:rPr>
          <w:bCs/>
          <w:i w:val="0"/>
          <w:color w:val="auto"/>
        </w:rPr>
        <w:t xml:space="preserve"> </w:t>
      </w:r>
      <w:r w:rsidRPr="00D57286">
        <w:rPr>
          <w:bCs/>
          <w:i w:val="0"/>
          <w:color w:val="auto"/>
        </w:rPr>
        <w:t>составила 1</w:t>
      </w:r>
      <w:r w:rsidR="009A08DD" w:rsidRPr="00D57286">
        <w:rPr>
          <w:bCs/>
          <w:i w:val="0"/>
          <w:color w:val="auto"/>
        </w:rPr>
        <w:t>6</w:t>
      </w:r>
      <w:r w:rsidRPr="00D57286">
        <w:rPr>
          <w:bCs/>
          <w:i w:val="0"/>
          <w:color w:val="auto"/>
        </w:rPr>
        <w:t>,</w:t>
      </w:r>
      <w:r w:rsidR="009A08DD" w:rsidRPr="00D57286">
        <w:rPr>
          <w:bCs/>
          <w:i w:val="0"/>
          <w:color w:val="auto"/>
        </w:rPr>
        <w:t>336</w:t>
      </w:r>
      <w:r w:rsidRPr="00D57286">
        <w:rPr>
          <w:bCs/>
          <w:i w:val="0"/>
          <w:color w:val="auto"/>
        </w:rPr>
        <w:t xml:space="preserve"> тыс. человек или </w:t>
      </w:r>
      <w:r w:rsidR="009A08DD" w:rsidRPr="00D57286">
        <w:rPr>
          <w:bCs/>
          <w:i w:val="0"/>
          <w:color w:val="auto"/>
        </w:rPr>
        <w:t>97,3</w:t>
      </w:r>
      <w:r w:rsidRPr="00D57286">
        <w:rPr>
          <w:bCs/>
          <w:i w:val="0"/>
          <w:color w:val="auto"/>
        </w:rPr>
        <w:t>% к уровню 20</w:t>
      </w:r>
      <w:r w:rsidR="009A08DD" w:rsidRPr="00D57286">
        <w:rPr>
          <w:bCs/>
          <w:i w:val="0"/>
          <w:color w:val="auto"/>
        </w:rPr>
        <w:t>20</w:t>
      </w:r>
      <w:r w:rsidRPr="00D57286">
        <w:rPr>
          <w:bCs/>
          <w:i w:val="0"/>
          <w:color w:val="auto"/>
        </w:rPr>
        <w:t xml:space="preserve"> года. Среднесписочная численность работников (без внешних совместителей) по организациям, не относящимся к субъектам малого предпринимательства – 1</w:t>
      </w:r>
      <w:r w:rsidR="009A08DD" w:rsidRPr="00D57286">
        <w:rPr>
          <w:bCs/>
          <w:i w:val="0"/>
          <w:color w:val="auto"/>
        </w:rPr>
        <w:t>4</w:t>
      </w:r>
      <w:r w:rsidRPr="00D57286">
        <w:rPr>
          <w:bCs/>
          <w:i w:val="0"/>
          <w:color w:val="auto"/>
        </w:rPr>
        <w:t>,</w:t>
      </w:r>
      <w:r w:rsidR="009A08DD" w:rsidRPr="00D57286">
        <w:rPr>
          <w:bCs/>
          <w:i w:val="0"/>
          <w:color w:val="auto"/>
        </w:rPr>
        <w:t>956</w:t>
      </w:r>
      <w:r w:rsidRPr="00D57286">
        <w:rPr>
          <w:bCs/>
          <w:i w:val="0"/>
          <w:color w:val="auto"/>
        </w:rPr>
        <w:t xml:space="preserve"> тыс.</w:t>
      </w:r>
      <w:r w:rsidR="00E31C45" w:rsidRPr="00D57286">
        <w:rPr>
          <w:bCs/>
          <w:i w:val="0"/>
          <w:color w:val="auto"/>
        </w:rPr>
        <w:t xml:space="preserve"> человек или 9</w:t>
      </w:r>
      <w:r w:rsidR="009A08DD" w:rsidRPr="00D57286">
        <w:rPr>
          <w:bCs/>
          <w:i w:val="0"/>
          <w:color w:val="auto"/>
        </w:rPr>
        <w:t>6</w:t>
      </w:r>
      <w:r w:rsidR="00E31C45" w:rsidRPr="00D57286">
        <w:rPr>
          <w:bCs/>
          <w:i w:val="0"/>
          <w:color w:val="auto"/>
        </w:rPr>
        <w:t>,</w:t>
      </w:r>
      <w:r w:rsidR="009A08DD" w:rsidRPr="00D57286">
        <w:rPr>
          <w:bCs/>
          <w:i w:val="0"/>
          <w:color w:val="auto"/>
        </w:rPr>
        <w:t>6</w:t>
      </w:r>
      <w:r w:rsidR="00E31C45" w:rsidRPr="00D57286">
        <w:rPr>
          <w:bCs/>
          <w:i w:val="0"/>
          <w:color w:val="auto"/>
        </w:rPr>
        <w:t>% к уровню 20</w:t>
      </w:r>
      <w:r w:rsidR="009A08DD" w:rsidRPr="00D57286">
        <w:rPr>
          <w:bCs/>
          <w:i w:val="0"/>
          <w:color w:val="auto"/>
        </w:rPr>
        <w:t>20 года.</w:t>
      </w:r>
    </w:p>
    <w:p w:rsidR="00E31C45" w:rsidRPr="00D57286" w:rsidRDefault="00026D54" w:rsidP="00026D5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            Количество зарегистрированных безработных граждан на 01.01.202</w:t>
      </w:r>
      <w:r w:rsidR="00660D36" w:rsidRPr="00D57286">
        <w:rPr>
          <w:rFonts w:ascii="Times New Roman" w:eastAsia="Calibri" w:hAnsi="Times New Roman" w:cs="Times New Roman"/>
          <w:sz w:val="24"/>
          <w:szCs w:val="24"/>
        </w:rPr>
        <w:t>2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="00660D36" w:rsidRPr="00D57286">
        <w:rPr>
          <w:rFonts w:ascii="Times New Roman" w:eastAsia="Calibri" w:hAnsi="Times New Roman" w:cs="Times New Roman"/>
          <w:sz w:val="24"/>
          <w:szCs w:val="24"/>
        </w:rPr>
        <w:t>219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eastAsia="Calibri" w:hAnsi="Times New Roman" w:cs="Times New Roman"/>
          <w:sz w:val="24"/>
          <w:szCs w:val="24"/>
        </w:rPr>
        <w:br/>
        <w:t>человека (</w:t>
      </w:r>
      <w:r w:rsidR="00660D36" w:rsidRPr="00D57286">
        <w:rPr>
          <w:rFonts w:ascii="Times New Roman" w:eastAsia="Calibri" w:hAnsi="Times New Roman" w:cs="Times New Roman"/>
          <w:sz w:val="24"/>
          <w:szCs w:val="24"/>
        </w:rPr>
        <w:t xml:space="preserve">2020 год – 848; 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2019 год – 250). Уровень зарегистрированной </w:t>
      </w:r>
      <w:proofErr w:type="gramStart"/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безработицы  </w:t>
      </w:r>
      <w:r w:rsidRPr="00D57286">
        <w:rPr>
          <w:rFonts w:ascii="Times New Roman" w:eastAsia="Calibri" w:hAnsi="Times New Roman" w:cs="Times New Roman"/>
          <w:sz w:val="24"/>
          <w:szCs w:val="24"/>
        </w:rPr>
        <w:br/>
      </w:r>
      <w:r w:rsidR="0024564B" w:rsidRPr="00D5728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4564B" w:rsidRPr="00D57286">
        <w:rPr>
          <w:rFonts w:ascii="Times New Roman" w:eastAsia="Calibri" w:hAnsi="Times New Roman" w:cs="Times New Roman"/>
          <w:sz w:val="24"/>
          <w:szCs w:val="24"/>
        </w:rPr>
        <w:t xml:space="preserve"> 01.01.2022</w:t>
      </w:r>
      <w:r w:rsidR="00E31C45" w:rsidRPr="00D5728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24564B" w:rsidRPr="00D57286">
        <w:rPr>
          <w:rFonts w:ascii="Times New Roman" w:eastAsia="Calibri" w:hAnsi="Times New Roman" w:cs="Times New Roman"/>
          <w:sz w:val="24"/>
          <w:szCs w:val="24"/>
        </w:rPr>
        <w:t xml:space="preserve"> составляет 1,2 </w:t>
      </w:r>
      <w:r w:rsidR="0024564B" w:rsidRPr="00D57286">
        <w:rPr>
          <w:rFonts w:ascii="Times New Roman" w:hAnsi="Times New Roman" w:cs="Times New Roman"/>
          <w:sz w:val="24"/>
          <w:szCs w:val="24"/>
        </w:rPr>
        <w:t>(01.01.2021 – 4,9%).</w:t>
      </w:r>
      <w:r w:rsidR="00E31C45" w:rsidRPr="00D572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E75" w:rsidRPr="00D57286" w:rsidRDefault="00C06E75" w:rsidP="00026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На 01.01.2020 потребность в работниках для замещения свободных рабочих мест (вакантных должностей) составила </w:t>
      </w:r>
      <w:r w:rsidR="006B090B"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2 660 единиц, </w:t>
      </w:r>
      <w:r w:rsidR="006B090B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из них 2 294 вакансии для замещения </w:t>
      </w:r>
      <w:r w:rsidR="006B090B" w:rsidRPr="00D572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рабочих профессий.</w:t>
      </w: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Основной задачей является привлечение максимального числа работодателей по предоставлению сведений о потребности в работниках для замещения свободных рабочих мест. Коэффициент напряженности на регистрируемом рынке труда составил 1,</w:t>
      </w:r>
      <w:r w:rsidR="006B090B"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7 чел./на 1 рабочее место</w:t>
      </w: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C06E75" w:rsidRPr="00D57286" w:rsidRDefault="00C06E75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Государственную услугу по профессиональному обучению за истекший период получили </w:t>
      </w:r>
      <w:r w:rsidR="006B090B"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117</w:t>
      </w: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чел</w:t>
      </w:r>
      <w:r w:rsidR="00643C34"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овек</w:t>
      </w: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C06E75" w:rsidRPr="00D57286" w:rsidRDefault="00C06E75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целях поддержки граждан </w:t>
      </w:r>
      <w:proofErr w:type="spellStart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государственной программе Ханты-Мансийского автономного округа – Югры «Поддержка занятости населения» открыто новое направление мероприятий, направленных на повышение уровня занятости граждан </w:t>
      </w:r>
      <w:proofErr w:type="spellStart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пенсионного возраста в Ханты-Мансийском автономном округе – Югре. За 2019 год КУ «Октябрьский центр занятости населения» было организовано профессиональное обучение и дополнительное профессиональное образование гражданам </w:t>
      </w:r>
      <w:proofErr w:type="spellStart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количестве 30 человек, из них: 12 человек – граждане </w:t>
      </w:r>
      <w:proofErr w:type="spellStart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D572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не состоящие в трудовых отношениях, обратившиеся в целях поиска подходящей работы; 18 человек - работающие граждане.</w:t>
      </w:r>
    </w:p>
    <w:p w:rsidR="003D319A" w:rsidRPr="00D57286" w:rsidRDefault="009E1D9F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 xml:space="preserve">В организации оплачиваемых общественных работ приняли участие </w:t>
      </w:r>
      <w:r w:rsidR="003D319A" w:rsidRPr="00D57286">
        <w:rPr>
          <w:rFonts w:ascii="Times New Roman" w:hAnsi="Times New Roman" w:cs="Times New Roman"/>
          <w:bCs/>
          <w:sz w:val="24"/>
          <w:szCs w:val="24"/>
        </w:rPr>
        <w:t>1 070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722C7B" w:rsidRPr="00D57286">
        <w:rPr>
          <w:rFonts w:ascii="Times New Roman" w:hAnsi="Times New Roman" w:cs="Times New Roman"/>
          <w:bCs/>
          <w:sz w:val="24"/>
          <w:szCs w:val="24"/>
        </w:rPr>
        <w:t>а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319A" w:rsidRPr="00D57286">
        <w:rPr>
          <w:rFonts w:ascii="Times New Roman" w:hAnsi="Times New Roman" w:cs="Times New Roman"/>
          <w:sz w:val="24"/>
          <w:szCs w:val="24"/>
        </w:rPr>
        <w:t>из них 433 человек из числа безработных граждан.</w:t>
      </w:r>
    </w:p>
    <w:p w:rsidR="001C252B" w:rsidRPr="00D57286" w:rsidRDefault="001C252B" w:rsidP="001C2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отчетном периоде численность граждан, получивших государственную услугу, составило по:</w:t>
      </w:r>
    </w:p>
    <w:p w:rsidR="001C252B" w:rsidRPr="00D57286" w:rsidRDefault="001C252B" w:rsidP="001C2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социальной адаптации на рынке труда 136 безработных граждан;</w:t>
      </w:r>
    </w:p>
    <w:p w:rsidR="001C252B" w:rsidRPr="00D57286" w:rsidRDefault="001C252B" w:rsidP="001C2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психологическая поддержка 128 человек;</w:t>
      </w:r>
    </w:p>
    <w:p w:rsidR="001C252B" w:rsidRPr="00D57286" w:rsidRDefault="001C252B" w:rsidP="001C25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- оказанию содействия </w:t>
      </w:r>
      <w:proofErr w:type="spellStart"/>
      <w:r w:rsidRPr="00D57286"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безработных граждан 23 человека.</w:t>
      </w:r>
    </w:p>
    <w:p w:rsidR="009E1D9F" w:rsidRPr="00D57286" w:rsidRDefault="009E1D9F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>Организация информационно-разъяснительной работы о состоянии рынка труда, вакансиях, услугах службы занятости в центре занятости населения осуществляется с использованием Интернет-ресурсов, средств массовой информации, многофункциональных центров, информационных залов, консультационных пунктов, социальных сетей.</w:t>
      </w:r>
    </w:p>
    <w:p w:rsidR="00FE1EEA" w:rsidRPr="00D57286" w:rsidRDefault="009E1D9F" w:rsidP="00FE1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 xml:space="preserve">В приемных салонах службы занятости (пгт. Октябрьское, пгт. </w:t>
      </w:r>
      <w:proofErr w:type="gramStart"/>
      <w:r w:rsidR="00F53E70" w:rsidRPr="00D57286">
        <w:rPr>
          <w:rFonts w:ascii="Times New Roman" w:hAnsi="Times New Roman" w:cs="Times New Roman"/>
          <w:bCs/>
          <w:sz w:val="24"/>
          <w:szCs w:val="24"/>
        </w:rPr>
        <w:t>Приобье</w:t>
      </w:r>
      <w:r w:rsidR="00B878E3" w:rsidRPr="00D5728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D57286">
        <w:rPr>
          <w:rFonts w:ascii="Times New Roman" w:hAnsi="Times New Roman" w:cs="Times New Roman"/>
          <w:bCs/>
          <w:sz w:val="24"/>
          <w:szCs w:val="24"/>
        </w:rPr>
        <w:t xml:space="preserve">                  пгт. Талинка, п. Унъюган) оформлены стенды, содержащие информацию о состоянии рынка труда, спросе и предложении на рабочую силу. Имеются также буклеты по различным направлениям оказания государственных услуг</w:t>
      </w:r>
      <w:r w:rsidR="001C252B" w:rsidRPr="00D57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52B" w:rsidRPr="00D572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C252B" w:rsidRPr="00D57286">
        <w:rPr>
          <w:color w:val="000000"/>
        </w:rPr>
        <w:t xml:space="preserve"> </w:t>
      </w:r>
      <w:r w:rsidR="001C252B" w:rsidRPr="00D57286">
        <w:rPr>
          <w:rFonts w:ascii="Times New Roman" w:hAnsi="Times New Roman" w:cs="Times New Roman"/>
          <w:color w:val="000000"/>
          <w:sz w:val="24"/>
          <w:szCs w:val="24"/>
        </w:rPr>
        <w:t>сфере труда и занятости населения</w:t>
      </w:r>
      <w:r w:rsidRPr="00D57286">
        <w:rPr>
          <w:rFonts w:ascii="Times New Roman" w:hAnsi="Times New Roman" w:cs="Times New Roman"/>
          <w:bCs/>
          <w:sz w:val="24"/>
          <w:szCs w:val="24"/>
        </w:rPr>
        <w:t>.</w:t>
      </w:r>
    </w:p>
    <w:p w:rsidR="00A9464B" w:rsidRPr="00D57286" w:rsidRDefault="009E1D9F" w:rsidP="00A94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>Промышленность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района представлена следующими видами экономической деятельности: добыча полезных ископаемых,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</w:t>
      </w:r>
      <w:proofErr w:type="spellStart"/>
      <w:r w:rsidRPr="00D57286">
        <w:rPr>
          <w:rFonts w:ascii="Times New Roman" w:hAnsi="Times New Roman" w:cs="Times New Roman"/>
          <w:bCs/>
          <w:sz w:val="24"/>
          <w:szCs w:val="24"/>
        </w:rPr>
        <w:t>рыбодобыча</w:t>
      </w:r>
      <w:proofErr w:type="spellEnd"/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57286">
        <w:rPr>
          <w:rFonts w:ascii="Times New Roman" w:hAnsi="Times New Roman" w:cs="Times New Roman"/>
          <w:bCs/>
          <w:sz w:val="24"/>
          <w:szCs w:val="24"/>
        </w:rPr>
        <w:t>рыбообработка</w:t>
      </w:r>
      <w:proofErr w:type="spellEnd"/>
      <w:r w:rsidRPr="00D57286">
        <w:rPr>
          <w:rFonts w:ascii="Times New Roman" w:hAnsi="Times New Roman" w:cs="Times New Roman"/>
          <w:bCs/>
          <w:sz w:val="24"/>
          <w:szCs w:val="24"/>
        </w:rPr>
        <w:t xml:space="preserve">, производство хлеба, текстильное и швейное производство, обработка древесины и </w:t>
      </w:r>
      <w:r w:rsidR="00FE1EEA" w:rsidRPr="00D57286">
        <w:rPr>
          <w:rFonts w:ascii="Times New Roman" w:hAnsi="Times New Roman" w:cs="Times New Roman"/>
          <w:bCs/>
          <w:sz w:val="24"/>
          <w:szCs w:val="24"/>
        </w:rPr>
        <w:t>производство изделий из дерева.</w:t>
      </w:r>
      <w:r w:rsidR="00FE1EEA" w:rsidRPr="00D57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59A" w:rsidRPr="00D57286" w:rsidRDefault="00FE1EEA" w:rsidP="000D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5420A" w:rsidRPr="00D572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промышленн</w:t>
      </w:r>
      <w:r w:rsidR="00F5420A" w:rsidRPr="00D572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предприяти</w:t>
      </w:r>
      <w:r w:rsidR="00F5420A" w:rsidRPr="00D572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динамикой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нефтедобывающей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отрасли,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долю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20A" w:rsidRPr="00D572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20A" w:rsidRPr="00D572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%,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="00A9464B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</w:p>
    <w:p w:rsidR="004C7515" w:rsidRPr="00D57286" w:rsidRDefault="009E1D9F" w:rsidP="004C7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 xml:space="preserve">По статистическим данным, объем отгруженных товаров собственного производства, выполненных работ и услуг собственными силами по крупным и средним </w:t>
      </w:r>
      <w:r w:rsidR="00F5420A" w:rsidRPr="00D57286">
        <w:rPr>
          <w:rFonts w:ascii="Times New Roman" w:hAnsi="Times New Roman" w:cs="Times New Roman"/>
          <w:bCs/>
          <w:sz w:val="24"/>
          <w:szCs w:val="24"/>
        </w:rPr>
        <w:t>организациям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производителям промышленной продукции в действующих ценах </w:t>
      </w:r>
      <w:r w:rsidR="008457C8" w:rsidRPr="00D57286">
        <w:rPr>
          <w:rFonts w:ascii="Times New Roman" w:hAnsi="Times New Roman" w:cs="Times New Roman"/>
          <w:bCs/>
          <w:sz w:val="24"/>
          <w:szCs w:val="24"/>
        </w:rPr>
        <w:t>202</w:t>
      </w:r>
      <w:r w:rsidR="00583E57" w:rsidRPr="00D57286">
        <w:rPr>
          <w:rFonts w:ascii="Times New Roman" w:hAnsi="Times New Roman" w:cs="Times New Roman"/>
          <w:bCs/>
          <w:sz w:val="24"/>
          <w:szCs w:val="24"/>
        </w:rPr>
        <w:t>1</w:t>
      </w:r>
      <w:r w:rsidR="00C06E75" w:rsidRPr="00D57286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457C8" w:rsidRPr="00D57286">
        <w:rPr>
          <w:rFonts w:ascii="Times New Roman" w:hAnsi="Times New Roman" w:cs="Times New Roman"/>
          <w:bCs/>
          <w:sz w:val="24"/>
          <w:szCs w:val="24"/>
        </w:rPr>
        <w:t>а</w:t>
      </w:r>
      <w:r w:rsidR="00C06E75" w:rsidRPr="00D57286">
        <w:rPr>
          <w:rFonts w:ascii="Times New Roman" w:hAnsi="Times New Roman" w:cs="Times New Roman"/>
          <w:bCs/>
          <w:sz w:val="24"/>
          <w:szCs w:val="24"/>
        </w:rPr>
        <w:t xml:space="preserve"> составил </w:t>
      </w:r>
      <w:r w:rsidR="00583E57" w:rsidRPr="00D57286">
        <w:rPr>
          <w:rFonts w:ascii="Times New Roman" w:eastAsia="Times New Roman" w:hAnsi="Times New Roman" w:cs="Times New Roman"/>
          <w:sz w:val="23"/>
        </w:rPr>
        <w:t>267</w:t>
      </w:r>
      <w:r w:rsidR="001C7930" w:rsidRPr="00D57286">
        <w:rPr>
          <w:rFonts w:ascii="Times New Roman" w:eastAsia="Times New Roman" w:hAnsi="Times New Roman" w:cs="Times New Roman"/>
          <w:sz w:val="23"/>
        </w:rPr>
        <w:t xml:space="preserve"> </w:t>
      </w:r>
      <w:r w:rsidR="00583E57" w:rsidRPr="00D57286">
        <w:rPr>
          <w:rFonts w:ascii="Times New Roman" w:eastAsia="Times New Roman" w:hAnsi="Times New Roman" w:cs="Times New Roman"/>
          <w:sz w:val="23"/>
        </w:rPr>
        <w:t>969</w:t>
      </w:r>
      <w:r w:rsidR="001C7930" w:rsidRPr="00D57286">
        <w:rPr>
          <w:rFonts w:ascii="Times New Roman" w:eastAsia="Times New Roman" w:hAnsi="Times New Roman" w:cs="Times New Roman"/>
          <w:sz w:val="23"/>
        </w:rPr>
        <w:t>,</w:t>
      </w:r>
      <w:r w:rsidR="00583E57" w:rsidRPr="00D57286">
        <w:rPr>
          <w:rFonts w:ascii="Times New Roman" w:eastAsia="Times New Roman" w:hAnsi="Times New Roman" w:cs="Times New Roman"/>
          <w:sz w:val="23"/>
        </w:rPr>
        <w:t>3</w:t>
      </w:r>
      <w:r w:rsidR="001C7930" w:rsidRPr="00D57286">
        <w:rPr>
          <w:rFonts w:ascii="Times New Roman" w:eastAsia="Times New Roman" w:hAnsi="Times New Roman" w:cs="Times New Roman"/>
          <w:sz w:val="23"/>
        </w:rPr>
        <w:t xml:space="preserve"> </w:t>
      </w:r>
      <w:r w:rsidR="00131B88" w:rsidRPr="00D57286">
        <w:rPr>
          <w:rFonts w:ascii="Times New Roman" w:hAnsi="Times New Roman" w:cs="Times New Roman"/>
          <w:bCs/>
          <w:sz w:val="24"/>
          <w:szCs w:val="24"/>
        </w:rPr>
        <w:t xml:space="preserve">млн. руб. </w:t>
      </w:r>
      <w:r w:rsidR="005A001F" w:rsidRPr="00D57286">
        <w:rPr>
          <w:rFonts w:ascii="Times New Roman" w:hAnsi="Times New Roman" w:cs="Times New Roman"/>
          <w:bCs/>
          <w:sz w:val="24"/>
          <w:szCs w:val="24"/>
        </w:rPr>
        <w:t>или</w:t>
      </w:r>
      <w:r w:rsidR="00FE1EEA"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3E57" w:rsidRPr="00D57286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FE1EEA"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E57" w:rsidRPr="00D572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1EEA" w:rsidRPr="00D57286">
        <w:rPr>
          <w:rFonts w:ascii="Times New Roman" w:eastAsia="Times New Roman" w:hAnsi="Times New Roman" w:cs="Times New Roman"/>
          <w:sz w:val="24"/>
          <w:szCs w:val="24"/>
        </w:rPr>
        <w:t>%</w:t>
      </w:r>
      <w:r w:rsidR="00FE1EEA"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1EEA" w:rsidRPr="00D57286">
        <w:rPr>
          <w:rFonts w:ascii="Times New Roman" w:eastAsia="Times New Roman" w:hAnsi="Times New Roman" w:cs="Times New Roman"/>
          <w:sz w:val="24"/>
          <w:szCs w:val="24"/>
        </w:rPr>
        <w:t>к показателю прошлого года.</w:t>
      </w:r>
      <w:r w:rsidR="00FE1EEA" w:rsidRPr="00D57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515" w:rsidRPr="00D57286" w:rsidRDefault="000D259A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обрабатывающей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промышленности Октябрьского района за 202</w:t>
      </w:r>
      <w:r w:rsidR="00087F2D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 по крупным и средним предприятиям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7F2D" w:rsidRPr="00D57286">
        <w:rPr>
          <w:rFonts w:ascii="Times New Roman" w:eastAsia="Times New Roman" w:hAnsi="Times New Roman" w:cs="Times New Roman"/>
          <w:sz w:val="24"/>
          <w:szCs w:val="24"/>
        </w:rPr>
        <w:t>637,7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DC1" w:rsidRPr="00D57286">
        <w:rPr>
          <w:rFonts w:ascii="Times New Roman" w:eastAsia="Times New Roman" w:hAnsi="Times New Roman" w:cs="Times New Roman"/>
          <w:sz w:val="24"/>
          <w:szCs w:val="24"/>
        </w:rPr>
        <w:t>млн. рублей или 93,1</w:t>
      </w:r>
      <w:proofErr w:type="gramStart"/>
      <w:r w:rsidR="00A75DC1" w:rsidRPr="00D5728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D572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7F2D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A75DC1" w:rsidRPr="00D57286">
        <w:rPr>
          <w:rFonts w:ascii="Times New Roman" w:eastAsia="Times New Roman" w:hAnsi="Times New Roman" w:cs="Times New Roman"/>
          <w:sz w:val="24"/>
          <w:szCs w:val="24"/>
        </w:rPr>
        <w:t>685,2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руб.). </w:t>
      </w:r>
    </w:p>
    <w:p w:rsidR="00B94F6A" w:rsidRPr="00D57286" w:rsidRDefault="000D259A" w:rsidP="0047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бъем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добычи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9464B"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составил 8,</w:t>
      </w:r>
      <w:r w:rsidR="00BB4309" w:rsidRPr="00D57286">
        <w:rPr>
          <w:rFonts w:ascii="Times New Roman" w:eastAsia="Times New Roman" w:hAnsi="Times New Roman" w:cs="Times New Roman"/>
          <w:sz w:val="24"/>
          <w:szCs w:val="24"/>
        </w:rPr>
        <w:t>726</w:t>
      </w:r>
      <w:r w:rsidR="00A9464B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млн. тонн</w:t>
      </w:r>
      <w:r w:rsidR="00A9464B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9464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4309" w:rsidRPr="00D57286">
        <w:rPr>
          <w:rFonts w:ascii="Times New Roman" w:eastAsia="Times New Roman" w:hAnsi="Times New Roman" w:cs="Times New Roman"/>
          <w:sz w:val="24"/>
          <w:szCs w:val="24"/>
        </w:rPr>
        <w:t>103,3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%</w:t>
      </w:r>
      <w:r w:rsidR="00A9464B"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9464B"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аналогичному</w:t>
      </w:r>
      <w:r w:rsidR="00A9464B"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="00A9464B"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="00A9464B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D5728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B94F6A" w:rsidRPr="00D57286" w:rsidRDefault="00B94F6A" w:rsidP="00B878E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>Объем заготовки древесины, также</w:t>
      </w:r>
      <w:r w:rsidR="001D4B86" w:rsidRPr="00D57286">
        <w:rPr>
          <w:rFonts w:ascii="Times New Roman" w:hAnsi="Times New Roman" w:cs="Times New Roman"/>
          <w:sz w:val="24"/>
          <w:szCs w:val="24"/>
        </w:rPr>
        <w:t>,</w:t>
      </w:r>
      <w:r w:rsidRPr="00D57286">
        <w:rPr>
          <w:rFonts w:ascii="Times New Roman" w:hAnsi="Times New Roman" w:cs="Times New Roman"/>
          <w:sz w:val="24"/>
          <w:szCs w:val="24"/>
        </w:rPr>
        <w:t xml:space="preserve"> как и объем производства пиломатериалов снизился. 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Проблема, с которой столкнулись субъекты малого и среднего предпринимательства в 2021 году, связаны с введением режима повышенной готовности, ограничительные мероприятия коснулись практически всех отраслей, новые экономические условия, </w:t>
      </w:r>
      <w:r w:rsidRPr="00D57286">
        <w:rPr>
          <w:rFonts w:ascii="Times New Roman" w:hAnsi="Times New Roman" w:cs="Times New Roman"/>
          <w:sz w:val="24"/>
          <w:szCs w:val="24"/>
          <w:lang w:eastAsia="ru-RU"/>
        </w:rPr>
        <w:t>повлияли и на спрос соответствующей продукции.</w:t>
      </w:r>
    </w:p>
    <w:p w:rsidR="00CC3EB9" w:rsidRPr="00D57286" w:rsidRDefault="001D4B86" w:rsidP="00B87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 xml:space="preserve">Производство древесного угля составило 500,0 тонн или 98,7% к уровню прошлого года. </w:t>
      </w:r>
    </w:p>
    <w:p w:rsidR="00CC3EB9" w:rsidRPr="00D57286" w:rsidRDefault="004C7515" w:rsidP="0047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По итогам 202</w:t>
      </w:r>
      <w:r w:rsidR="001D4B86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года вылов рыбы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по району составил </w:t>
      </w:r>
      <w:r w:rsidR="001D4B86" w:rsidRPr="00D57286">
        <w:rPr>
          <w:rFonts w:ascii="Times New Roman" w:eastAsia="Times New Roman" w:hAnsi="Times New Roman" w:cs="Times New Roman"/>
          <w:sz w:val="24"/>
          <w:szCs w:val="24"/>
        </w:rPr>
        <w:t>897,7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тонн или </w:t>
      </w:r>
      <w:r w:rsidR="001D4B86" w:rsidRPr="00D5728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% к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EB9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аналогичному периоду прошлого года </w:t>
      </w:r>
      <w:r w:rsidR="00CC3EB9" w:rsidRPr="00D57286">
        <w:rPr>
          <w:rFonts w:ascii="Times New Roman" w:eastAsia="Calibri" w:hAnsi="Times New Roman" w:cs="Times New Roman"/>
          <w:sz w:val="24"/>
          <w:szCs w:val="24"/>
        </w:rPr>
        <w:t xml:space="preserve">(за 2020 год – 1 496,5 тонн). </w:t>
      </w:r>
      <w:r w:rsidR="00CC3EB9" w:rsidRPr="00D57286">
        <w:rPr>
          <w:rFonts w:ascii="Times New Roman" w:hAnsi="Times New Roman" w:cs="Times New Roman"/>
          <w:sz w:val="24"/>
          <w:szCs w:val="24"/>
        </w:rPr>
        <w:t>Сокращение объема вылова связано с природным фактором и зависящим от уровня воды в Обь-Иртышском бассейне, снежного покрова и температуры воздуха.</w:t>
      </w:r>
    </w:p>
    <w:p w:rsidR="00CE41BD" w:rsidRPr="00D57286" w:rsidRDefault="008D6B42" w:rsidP="0047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Общий объем производства хлеба и хлебобулочных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изделий на территории района за 202</w:t>
      </w:r>
      <w:r w:rsidR="00C1094F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C1094F" w:rsidRPr="00D57286">
        <w:rPr>
          <w:rFonts w:ascii="Times New Roman" w:hAnsi="Times New Roman" w:cs="Times New Roman"/>
          <w:sz w:val="24"/>
          <w:szCs w:val="24"/>
        </w:rPr>
        <w:t>618,5 тонны или 83,3% к уровню прошлого года.</w:t>
      </w:r>
      <w:r w:rsidR="00B56D05" w:rsidRPr="00D57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94F" w:rsidRPr="00D57286" w:rsidRDefault="00B56D05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розничной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торговли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требованиями.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094F" w:rsidRPr="00D57286">
        <w:rPr>
          <w:rFonts w:ascii="Times New Roman" w:hAnsi="Times New Roman" w:cs="Times New Roman"/>
          <w:sz w:val="24"/>
          <w:szCs w:val="24"/>
        </w:rPr>
        <w:t xml:space="preserve">В течение года в районе была открыта новая точка сетевой компании «Монетка» в пгт. Приобье, «Пятерочка» в пгт. Талинка, в пгт. Октябрьское и пгт. Талинка открылся пункт выдачи универсального интернет-магазина </w:t>
      </w:r>
      <w:proofErr w:type="spellStart"/>
      <w:r w:rsidR="00C1094F" w:rsidRPr="00D57286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="00C1094F" w:rsidRPr="00D57286">
        <w:rPr>
          <w:rFonts w:ascii="Times New Roman" w:hAnsi="Times New Roman" w:cs="Times New Roman"/>
          <w:sz w:val="24"/>
          <w:szCs w:val="24"/>
        </w:rPr>
        <w:t xml:space="preserve">, в пгт. Андра пункт выдачи интернет-магазина </w:t>
      </w:r>
      <w:r w:rsidR="00C1094F" w:rsidRPr="00D57286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r w:rsidR="00C1094F" w:rsidRPr="00D57286">
        <w:rPr>
          <w:rFonts w:ascii="Times New Roman" w:hAnsi="Times New Roman" w:cs="Times New Roman"/>
          <w:sz w:val="24"/>
          <w:szCs w:val="24"/>
        </w:rPr>
        <w:t>. Магазины «шаговой доступности» не только обеспечивают комфорт жителям района, но и создают дополнительные рабочие места. Кроме того</w:t>
      </w:r>
      <w:r w:rsidR="00D031C9" w:rsidRPr="00D57286">
        <w:rPr>
          <w:rFonts w:ascii="Times New Roman" w:hAnsi="Times New Roman" w:cs="Times New Roman"/>
          <w:sz w:val="24"/>
          <w:szCs w:val="24"/>
        </w:rPr>
        <w:t>,</w:t>
      </w:r>
      <w:r w:rsidR="00C1094F" w:rsidRPr="00D57286">
        <w:rPr>
          <w:rFonts w:ascii="Times New Roman" w:hAnsi="Times New Roman" w:cs="Times New Roman"/>
          <w:sz w:val="24"/>
          <w:szCs w:val="24"/>
        </w:rPr>
        <w:t xml:space="preserve"> предоставляют скидки льготным группам граждан. Так, в сети магазинов «Магнит», «Пятерочка» </w:t>
      </w:r>
      <w:r w:rsidR="00C1094F" w:rsidRPr="00D57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пенсионерам, социальным работникам и волонтерам, осуществляющим уход за пенсионером, предоставляется скидка от 5% до 10%. </w:t>
      </w:r>
      <w:r w:rsidR="00C1094F" w:rsidRPr="00D57286">
        <w:rPr>
          <w:rFonts w:ascii="Times New Roman" w:hAnsi="Times New Roman" w:cs="Times New Roman"/>
          <w:sz w:val="24"/>
          <w:szCs w:val="24"/>
        </w:rPr>
        <w:t>Все эти факторы являются немаловажной составляющей общего социально-экономического развития района и объясняют преференции торговым точкам «рядом с домом».</w:t>
      </w:r>
    </w:p>
    <w:p w:rsidR="000C69BE" w:rsidRPr="00D57286" w:rsidRDefault="00CE41BD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01.01.2021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31C9" w:rsidRPr="00D57286">
        <w:rPr>
          <w:rFonts w:ascii="Times New Roman" w:eastAsia="Times New Roman" w:hAnsi="Times New Roman" w:cs="Times New Roman"/>
          <w:sz w:val="24"/>
          <w:szCs w:val="24"/>
        </w:rPr>
        <w:t>645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</w:rPr>
        <w:t>самозаняты</w:t>
      </w:r>
      <w:r w:rsidR="00D031C9" w:rsidRPr="00D5728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применяющий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НПД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(налог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доход).</w:t>
      </w:r>
    </w:p>
    <w:p w:rsidR="000C69BE" w:rsidRPr="00D57286" w:rsidRDefault="000C69BE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Одним из важнейших направлений социально-экономического развития является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инвестиций в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экономику</w:t>
      </w:r>
      <w:r w:rsidRPr="00D57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130CAD" w:rsidRPr="00D57286" w:rsidRDefault="00907BC2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>Объем инвестиций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в основной капитал за счет всех </w:t>
      </w:r>
      <w:r w:rsidR="00FF75A2" w:rsidRPr="00D57286">
        <w:rPr>
          <w:rFonts w:ascii="Times New Roman" w:hAnsi="Times New Roman" w:cs="Times New Roman"/>
          <w:bCs/>
          <w:sz w:val="24"/>
          <w:szCs w:val="24"/>
        </w:rPr>
        <w:t>источников финансирования в 202</w:t>
      </w:r>
      <w:r w:rsidR="00534B34" w:rsidRPr="00D57286">
        <w:rPr>
          <w:rFonts w:ascii="Times New Roman" w:hAnsi="Times New Roman" w:cs="Times New Roman"/>
          <w:bCs/>
          <w:sz w:val="24"/>
          <w:szCs w:val="24"/>
        </w:rPr>
        <w:t>1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году составил в действующих ценах 16 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213</w:t>
      </w:r>
      <w:r w:rsidRPr="00D57286">
        <w:rPr>
          <w:rFonts w:ascii="Times New Roman" w:hAnsi="Times New Roman" w:cs="Times New Roman"/>
          <w:bCs/>
          <w:sz w:val="24"/>
          <w:szCs w:val="24"/>
        </w:rPr>
        <w:t>,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6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30108" w:rsidRPr="00D57286">
        <w:rPr>
          <w:rFonts w:ascii="Times New Roman" w:hAnsi="Times New Roman" w:cs="Times New Roman"/>
          <w:bCs/>
          <w:sz w:val="24"/>
          <w:szCs w:val="24"/>
        </w:rPr>
        <w:t xml:space="preserve">лн. руб. или </w:t>
      </w:r>
      <w:r w:rsidR="00626209" w:rsidRPr="00D57286">
        <w:rPr>
          <w:rFonts w:ascii="Times New Roman" w:hAnsi="Times New Roman" w:cs="Times New Roman"/>
          <w:bCs/>
          <w:sz w:val="24"/>
          <w:szCs w:val="24"/>
        </w:rPr>
        <w:t>110,8</w:t>
      </w:r>
      <w:r w:rsidR="00A30108" w:rsidRPr="00D57286">
        <w:rPr>
          <w:rFonts w:ascii="Times New Roman" w:hAnsi="Times New Roman" w:cs="Times New Roman"/>
          <w:bCs/>
          <w:sz w:val="24"/>
          <w:szCs w:val="24"/>
        </w:rPr>
        <w:t>% к уровню 20</w:t>
      </w:r>
      <w:r w:rsidR="00A9773E" w:rsidRPr="00D57286">
        <w:rPr>
          <w:rFonts w:ascii="Times New Roman" w:hAnsi="Times New Roman" w:cs="Times New Roman"/>
          <w:bCs/>
          <w:sz w:val="24"/>
          <w:szCs w:val="24"/>
        </w:rPr>
        <w:t>2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0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года (1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4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626</w:t>
      </w:r>
      <w:r w:rsidRPr="00D57286">
        <w:rPr>
          <w:rFonts w:ascii="Times New Roman" w:hAnsi="Times New Roman" w:cs="Times New Roman"/>
          <w:bCs/>
          <w:sz w:val="24"/>
          <w:szCs w:val="24"/>
        </w:rPr>
        <w:t>,</w:t>
      </w:r>
      <w:r w:rsidR="005660BB" w:rsidRPr="00D57286">
        <w:rPr>
          <w:rFonts w:ascii="Times New Roman" w:hAnsi="Times New Roman" w:cs="Times New Roman"/>
          <w:bCs/>
          <w:sz w:val="24"/>
          <w:szCs w:val="24"/>
        </w:rPr>
        <w:t>0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млн. рублей). </w:t>
      </w:r>
    </w:p>
    <w:p w:rsidR="00130CAD" w:rsidRPr="00D57286" w:rsidRDefault="00907BC2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 xml:space="preserve">Денежные </w:t>
      </w:r>
      <w:r w:rsidR="00130CAD" w:rsidRPr="00D57286">
        <w:rPr>
          <w:rFonts w:ascii="Times New Roman" w:hAnsi="Times New Roman" w:cs="Times New Roman"/>
          <w:b/>
          <w:bCs/>
          <w:sz w:val="24"/>
          <w:szCs w:val="24"/>
        </w:rPr>
        <w:t xml:space="preserve">среднедушевые </w:t>
      </w:r>
      <w:r w:rsidRPr="00D57286">
        <w:rPr>
          <w:rFonts w:ascii="Times New Roman" w:hAnsi="Times New Roman" w:cs="Times New Roman"/>
          <w:b/>
          <w:bCs/>
          <w:sz w:val="24"/>
          <w:szCs w:val="24"/>
        </w:rPr>
        <w:t>доходы населения</w:t>
      </w:r>
      <w:r w:rsidR="008A14A4" w:rsidRPr="00D57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составил </w:t>
      </w:r>
      <w:r w:rsidR="008C41C5" w:rsidRPr="00D5728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41C5" w:rsidRPr="00D572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8C41C5" w:rsidRPr="00D5728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41C5" w:rsidRPr="00D57286">
        <w:rPr>
          <w:rFonts w:ascii="Times New Roman" w:eastAsia="Times New Roman" w:hAnsi="Times New Roman" w:cs="Times New Roman"/>
          <w:sz w:val="24"/>
          <w:szCs w:val="24"/>
        </w:rPr>
        <w:t>58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 xml:space="preserve"> руб., или</w:t>
      </w:r>
      <w:r w:rsidR="00130CAD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130CAD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0CAD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41C5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>102,2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0CAD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к аналогичному</w:t>
      </w:r>
      <w:r w:rsidR="00130CAD"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="00130CAD"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41C5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0CAD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130CAD" w:rsidRPr="00D57286" w:rsidRDefault="008A14A4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Реальные располагаемые денежные доходы населения района (доходы за вычетом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платежей,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скорректированные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потребительских</w:t>
      </w:r>
      <w:r w:rsidRPr="00D5728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цен,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сложившийся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округу)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96,</w:t>
      </w:r>
      <w:r w:rsidR="00336309" w:rsidRPr="00D572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>% (20</w:t>
      </w:r>
      <w:r w:rsidR="00336309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0CAD" w:rsidRPr="00D57286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130CAD" w:rsidRPr="00D57286">
        <w:rPr>
          <w:rFonts w:ascii="Times New Roman" w:eastAsia="TimesNewRomanPSMT" w:hAnsi="Times New Roman" w:cs="Times New Roman"/>
          <w:sz w:val="24"/>
          <w:szCs w:val="24"/>
        </w:rPr>
        <w:t>96,</w:t>
      </w:r>
      <w:r w:rsidR="00336309" w:rsidRPr="00D57286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130CAD" w:rsidRPr="00D57286">
        <w:rPr>
          <w:rFonts w:ascii="Times New Roman" w:eastAsia="TimesNewRomanPSMT" w:hAnsi="Times New Roman" w:cs="Times New Roman"/>
          <w:sz w:val="24"/>
          <w:szCs w:val="24"/>
        </w:rPr>
        <w:t xml:space="preserve">%).    </w:t>
      </w:r>
    </w:p>
    <w:p w:rsidR="00B37A18" w:rsidRPr="00D57286" w:rsidRDefault="008A14A4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Социальные трансферты населению составили 3 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831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млн. руб. В их структуре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% занимают пенсионные выплаты на сумму 2 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836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млн. руб.,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численность получателей пенсии в районе составила 10 3</w:t>
      </w:r>
      <w:r w:rsidR="00F91C51" w:rsidRPr="00D57286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человек. Из общего объема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социальных трансфертов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900AC" w:rsidRPr="00D57286">
        <w:rPr>
          <w:rFonts w:ascii="Times New Roman" w:eastAsia="Times New Roman" w:hAnsi="Times New Roman" w:cs="Times New Roman"/>
          <w:sz w:val="24"/>
          <w:szCs w:val="24"/>
        </w:rPr>
        <w:t>995,6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помощь.</w:t>
      </w:r>
    </w:p>
    <w:p w:rsidR="00B37A18" w:rsidRPr="00D57286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заработной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платы. Тенденция роста зарплаты на предприятиях и организациях района сохранилась и в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B37A18" w:rsidRPr="00D57286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Среднемесячная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номинальная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начисленная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зарплата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крупных</w:t>
      </w:r>
      <w:r w:rsidRPr="00D5728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средних предприятий Октябрьского района за 202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составила 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91 071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рублей, что 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6,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D572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уровня 20</w:t>
      </w:r>
      <w:r w:rsidR="0045025E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B37A18" w:rsidRPr="00D57286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D5728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72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7.05.2012</w:t>
      </w:r>
    </w:p>
    <w:p w:rsidR="00B37A18" w:rsidRPr="00D57286" w:rsidRDefault="00B37A18" w:rsidP="00B3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№ 597 «О мероприятиях по реализации государственной социальной политики» ежегодно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номинальной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заработной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A01374" w:rsidRPr="00D57286" w:rsidRDefault="000409E5" w:rsidP="00021A7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О</w:t>
      </w:r>
      <w:r w:rsidR="008457C8" w:rsidRPr="00D57286">
        <w:rPr>
          <w:rFonts w:ascii="Times New Roman" w:eastAsia="TimesNewRomanPSMT" w:hAnsi="Times New Roman" w:cs="Times New Roman"/>
          <w:b/>
          <w:sz w:val="24"/>
          <w:szCs w:val="24"/>
        </w:rPr>
        <w:t>бразовательная деятельность</w:t>
      </w:r>
      <w:r w:rsidR="008457C8" w:rsidRPr="00D572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eastAsia="TimesNewRomanPSMT" w:hAnsi="Times New Roman" w:cs="Times New Roman"/>
          <w:sz w:val="24"/>
          <w:szCs w:val="24"/>
        </w:rPr>
        <w:t>муниципальной системы образования</w:t>
      </w:r>
      <w:r w:rsidR="00A01374" w:rsidRPr="00D5728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r w:rsidRPr="00D57286">
        <w:rPr>
          <w:rFonts w:ascii="Times New Roman" w:eastAsia="TimesNewRomanPSMT" w:hAnsi="Times New Roman" w:cs="Times New Roman"/>
          <w:sz w:val="24"/>
          <w:szCs w:val="24"/>
        </w:rPr>
        <w:t xml:space="preserve">202 году </w:t>
      </w:r>
      <w:r w:rsidR="008457C8" w:rsidRPr="00D57286">
        <w:rPr>
          <w:rFonts w:ascii="Times New Roman" w:eastAsia="TimesNewRomanPSMT" w:hAnsi="Times New Roman" w:cs="Times New Roman"/>
          <w:sz w:val="24"/>
          <w:szCs w:val="24"/>
        </w:rPr>
        <w:t xml:space="preserve">осуществлялась </w:t>
      </w:r>
      <w:r w:rsidR="00C2306F" w:rsidRPr="00D57286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A01374" w:rsidRPr="00D572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0F3" w:rsidRPr="00D57286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C2306F" w:rsidRPr="00D572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A01374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них:</w:t>
      </w:r>
      <w:r w:rsidR="00A01374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B10F3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>28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– муниципальная</w:t>
      </w:r>
      <w:r w:rsidR="00A01374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и 1</w:t>
      </w:r>
      <w:r w:rsidR="00A01374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частная:</w:t>
      </w:r>
    </w:p>
    <w:p w:rsidR="00907BC2" w:rsidRPr="00D57286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нача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общеобразовательная школа;</w:t>
      </w:r>
    </w:p>
    <w:p w:rsidR="00907BC2" w:rsidRPr="00D57286" w:rsidRDefault="006B10F3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BC2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BC2" w:rsidRPr="00D57286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10F3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редних общеобразовательных школ;</w:t>
      </w:r>
    </w:p>
    <w:p w:rsidR="00907BC2" w:rsidRPr="00D57286" w:rsidRDefault="006B10F3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7BC2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2C4D54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организаций;</w:t>
      </w:r>
    </w:p>
    <w:p w:rsidR="002C4D54" w:rsidRPr="00D57286" w:rsidRDefault="002C4D54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частное дошкольное учреждение</w:t>
      </w:r>
    </w:p>
    <w:p w:rsidR="005C3FB8" w:rsidRPr="00D57286" w:rsidRDefault="00E537AB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BC2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дополнительного образования детей</w:t>
      </w:r>
      <w:r w:rsidR="0060288D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374" w:rsidRPr="00D57286" w:rsidRDefault="001D65D2" w:rsidP="00021A7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Также в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537AB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 xml:space="preserve"> году на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функционировали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«Центр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01374"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D57286">
        <w:rPr>
          <w:rFonts w:ascii="Times New Roman" w:eastAsia="Times New Roman" w:hAnsi="Times New Roman" w:cs="Times New Roman"/>
          <w:sz w:val="24"/>
          <w:szCs w:val="24"/>
        </w:rPr>
        <w:t>района»</w:t>
      </w:r>
      <w:r w:rsidR="00E537AB" w:rsidRPr="00D572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374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01374" w:rsidRPr="00D57286" w:rsidRDefault="00D078BF" w:rsidP="00021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В городской местности находилось</w:t>
      </w:r>
      <w:r w:rsidR="00A01374" w:rsidRPr="00D57286">
        <w:rPr>
          <w:rFonts w:ascii="Times New Roman" w:hAnsi="Times New Roman"/>
          <w:kern w:val="3"/>
          <w:sz w:val="24"/>
          <w:szCs w:val="24"/>
          <w:lang w:eastAsia="zh-CN"/>
        </w:rPr>
        <w:t xml:space="preserve"> - 39%</w:t>
      </w: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 xml:space="preserve"> образовательных организаций</w:t>
      </w:r>
      <w:r w:rsidR="00A01374" w:rsidRPr="00D57286">
        <w:rPr>
          <w:rFonts w:ascii="Times New Roman" w:hAnsi="Times New Roman"/>
          <w:kern w:val="3"/>
          <w:sz w:val="24"/>
          <w:szCs w:val="24"/>
          <w:lang w:eastAsia="zh-CN"/>
        </w:rPr>
        <w:t>, в сельской - 61% образовательных организаций.</w:t>
      </w:r>
    </w:p>
    <w:p w:rsidR="00B91BFE" w:rsidRPr="00D57286" w:rsidRDefault="00111E28" w:rsidP="009A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hAnsi="Times New Roman"/>
          <w:sz w:val="24"/>
          <w:szCs w:val="24"/>
        </w:rPr>
        <w:t xml:space="preserve">Все общеобразовательные организации являются </w:t>
      </w:r>
      <w:r w:rsidR="006F000D" w:rsidRPr="00D57286">
        <w:rPr>
          <w:rFonts w:ascii="Times New Roman" w:hAnsi="Times New Roman"/>
          <w:sz w:val="24"/>
          <w:szCs w:val="24"/>
        </w:rPr>
        <w:t>бюджетными</w:t>
      </w:r>
      <w:r w:rsidRPr="00D57286">
        <w:rPr>
          <w:rFonts w:ascii="Times New Roman" w:hAnsi="Times New Roman"/>
          <w:sz w:val="24"/>
          <w:szCs w:val="24"/>
        </w:rPr>
        <w:t>, 8 из них являются малокомплектными.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BFE" w:rsidRPr="00D57286" w:rsidRDefault="001C0CFC" w:rsidP="009A1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Дошкольные образовательные организации являются </w:t>
      </w:r>
      <w:r w:rsidR="00D078BF" w:rsidRPr="00D57286">
        <w:rPr>
          <w:rFonts w:ascii="Times New Roman" w:hAnsi="Times New Roman"/>
          <w:sz w:val="24"/>
          <w:szCs w:val="24"/>
        </w:rPr>
        <w:t xml:space="preserve">в основном </w:t>
      </w:r>
      <w:r w:rsidRPr="00D57286">
        <w:rPr>
          <w:rFonts w:ascii="Times New Roman" w:hAnsi="Times New Roman"/>
          <w:sz w:val="24"/>
          <w:szCs w:val="24"/>
        </w:rPr>
        <w:t>муниципальн</w:t>
      </w:r>
      <w:r w:rsidR="00C2306F" w:rsidRPr="00D57286">
        <w:rPr>
          <w:rFonts w:ascii="Times New Roman" w:hAnsi="Times New Roman"/>
          <w:sz w:val="24"/>
          <w:szCs w:val="24"/>
        </w:rPr>
        <w:t xml:space="preserve">ыми бюджетными организациями </w:t>
      </w:r>
      <w:r w:rsidR="00D078BF" w:rsidRPr="00D57286">
        <w:rPr>
          <w:rFonts w:ascii="Times New Roman" w:hAnsi="Times New Roman"/>
          <w:sz w:val="24"/>
          <w:szCs w:val="24"/>
        </w:rPr>
        <w:t>–</w:t>
      </w:r>
      <w:r w:rsidR="00C2306F" w:rsidRPr="00D57286">
        <w:rPr>
          <w:rFonts w:ascii="Times New Roman" w:hAnsi="Times New Roman"/>
          <w:sz w:val="24"/>
          <w:szCs w:val="24"/>
        </w:rPr>
        <w:t xml:space="preserve"> 8</w:t>
      </w:r>
      <w:r w:rsidR="00D078BF" w:rsidRPr="00D57286">
        <w:rPr>
          <w:rFonts w:ascii="Times New Roman" w:hAnsi="Times New Roman"/>
          <w:sz w:val="24"/>
          <w:szCs w:val="24"/>
        </w:rPr>
        <w:t>; муниципальным автономным</w:t>
      </w:r>
      <w:r w:rsidRPr="00D57286">
        <w:rPr>
          <w:rFonts w:ascii="Times New Roman" w:hAnsi="Times New Roman"/>
          <w:sz w:val="24"/>
          <w:szCs w:val="24"/>
        </w:rPr>
        <w:t xml:space="preserve"> - </w:t>
      </w:r>
      <w:r w:rsidR="000E2146" w:rsidRPr="00D57286">
        <w:rPr>
          <w:rFonts w:ascii="Times New Roman" w:hAnsi="Times New Roman"/>
          <w:sz w:val="24"/>
          <w:szCs w:val="24"/>
        </w:rPr>
        <w:t>2</w:t>
      </w:r>
      <w:r w:rsidRPr="00D57286">
        <w:rPr>
          <w:rFonts w:ascii="Times New Roman" w:hAnsi="Times New Roman"/>
          <w:sz w:val="24"/>
          <w:szCs w:val="24"/>
        </w:rPr>
        <w:t xml:space="preserve"> </w:t>
      </w:r>
      <w:r w:rsidR="00D078BF" w:rsidRPr="00D57286">
        <w:rPr>
          <w:rFonts w:ascii="Times New Roman" w:hAnsi="Times New Roman"/>
          <w:sz w:val="24"/>
          <w:szCs w:val="24"/>
        </w:rPr>
        <w:t>дошкольн</w:t>
      </w:r>
      <w:r w:rsidR="006F000D" w:rsidRPr="00D57286">
        <w:rPr>
          <w:rFonts w:ascii="Times New Roman" w:hAnsi="Times New Roman"/>
          <w:sz w:val="24"/>
          <w:szCs w:val="24"/>
        </w:rPr>
        <w:t>ые</w:t>
      </w:r>
      <w:r w:rsidR="00D078BF" w:rsidRPr="00D57286">
        <w:rPr>
          <w:rFonts w:ascii="Times New Roman" w:hAnsi="Times New Roman"/>
          <w:sz w:val="24"/>
          <w:szCs w:val="24"/>
        </w:rPr>
        <w:t xml:space="preserve"> образовательн</w:t>
      </w:r>
      <w:r w:rsidR="006F000D" w:rsidRPr="00D57286">
        <w:rPr>
          <w:rFonts w:ascii="Times New Roman" w:hAnsi="Times New Roman"/>
          <w:sz w:val="24"/>
          <w:szCs w:val="24"/>
        </w:rPr>
        <w:t>ые</w:t>
      </w:r>
      <w:r w:rsidR="00D078BF" w:rsidRPr="00D57286">
        <w:rPr>
          <w:rFonts w:ascii="Times New Roman" w:hAnsi="Times New Roman"/>
          <w:sz w:val="24"/>
          <w:szCs w:val="24"/>
        </w:rPr>
        <w:t xml:space="preserve"> организаци</w:t>
      </w:r>
      <w:r w:rsidR="006F000D" w:rsidRPr="00D57286">
        <w:rPr>
          <w:rFonts w:ascii="Times New Roman" w:hAnsi="Times New Roman"/>
          <w:sz w:val="24"/>
          <w:szCs w:val="24"/>
        </w:rPr>
        <w:t>и</w:t>
      </w:r>
      <w:r w:rsidR="00D078BF" w:rsidRPr="00D57286">
        <w:rPr>
          <w:rFonts w:ascii="Times New Roman" w:hAnsi="Times New Roman"/>
          <w:sz w:val="24"/>
          <w:szCs w:val="24"/>
        </w:rPr>
        <w:t xml:space="preserve"> </w:t>
      </w:r>
      <w:r w:rsidR="00FD511E" w:rsidRPr="00D57286">
        <w:rPr>
          <w:rFonts w:ascii="Times New Roman" w:hAnsi="Times New Roman"/>
          <w:sz w:val="24"/>
          <w:szCs w:val="24"/>
        </w:rPr>
        <w:t>(</w:t>
      </w:r>
      <w:r w:rsidR="00FD511E" w:rsidRPr="00D5728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«Радуга»</w:t>
      </w:r>
      <w:r w:rsidR="000E2146" w:rsidRPr="00D57286">
        <w:rPr>
          <w:rFonts w:ascii="Times New Roman" w:hAnsi="Times New Roman" w:cs="Times New Roman"/>
          <w:sz w:val="24"/>
          <w:szCs w:val="24"/>
        </w:rPr>
        <w:t>, Муниципальное автономное дошкольное образовательное учреждение «Детский сад общеразвивающего вида «Ромашка»</w:t>
      </w:r>
      <w:r w:rsidR="00FD511E" w:rsidRPr="00D57286">
        <w:rPr>
          <w:rFonts w:ascii="Times New Roman" w:hAnsi="Times New Roman" w:cs="Times New Roman"/>
          <w:sz w:val="24"/>
          <w:szCs w:val="24"/>
        </w:rPr>
        <w:t xml:space="preserve">) </w:t>
      </w:r>
      <w:r w:rsidRPr="00D57286">
        <w:rPr>
          <w:rFonts w:ascii="Times New Roman" w:hAnsi="Times New Roman"/>
          <w:sz w:val="24"/>
          <w:szCs w:val="24"/>
        </w:rPr>
        <w:t xml:space="preserve">и частным </w:t>
      </w:r>
      <w:r w:rsidR="00D078BF" w:rsidRPr="00D57286">
        <w:rPr>
          <w:rFonts w:ascii="Times New Roman" w:hAnsi="Times New Roman"/>
          <w:sz w:val="24"/>
          <w:szCs w:val="24"/>
        </w:rPr>
        <w:t>дошкольным учреждением</w:t>
      </w:r>
      <w:r w:rsidRPr="00D57286">
        <w:rPr>
          <w:rFonts w:ascii="Times New Roman" w:hAnsi="Times New Roman"/>
          <w:sz w:val="24"/>
          <w:szCs w:val="24"/>
        </w:rPr>
        <w:t xml:space="preserve"> </w:t>
      </w:r>
      <w:r w:rsidR="00D078BF" w:rsidRPr="00D57286">
        <w:rPr>
          <w:rFonts w:ascii="Times New Roman" w:hAnsi="Times New Roman"/>
          <w:sz w:val="24"/>
          <w:szCs w:val="24"/>
        </w:rPr>
        <w:t>–</w:t>
      </w:r>
      <w:r w:rsidRPr="00D57286">
        <w:rPr>
          <w:rFonts w:ascii="Times New Roman" w:hAnsi="Times New Roman"/>
          <w:sz w:val="24"/>
          <w:szCs w:val="24"/>
        </w:rPr>
        <w:t xml:space="preserve"> 1</w:t>
      </w:r>
      <w:r w:rsidR="00021A77" w:rsidRPr="00D57286">
        <w:rPr>
          <w:rFonts w:ascii="Times New Roman" w:hAnsi="Times New Roman"/>
          <w:sz w:val="24"/>
          <w:szCs w:val="24"/>
        </w:rPr>
        <w:t xml:space="preserve"> организация</w:t>
      </w:r>
      <w:r w:rsidR="00B91BFE" w:rsidRPr="00D57286">
        <w:rPr>
          <w:rFonts w:ascii="Times New Roman" w:hAnsi="Times New Roman" w:cs="Times New Roman"/>
          <w:sz w:val="20"/>
          <w:szCs w:val="20"/>
        </w:rPr>
        <w:t xml:space="preserve"> (</w:t>
      </w:r>
      <w:r w:rsidR="00B91BFE" w:rsidRPr="00D57286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 детский сад общеобразовательного вида «Теремок»)</w:t>
      </w:r>
      <w:r w:rsidRPr="00D57286">
        <w:rPr>
          <w:rFonts w:ascii="Times New Roman" w:hAnsi="Times New Roman"/>
          <w:sz w:val="24"/>
          <w:szCs w:val="24"/>
        </w:rPr>
        <w:t xml:space="preserve">. </w:t>
      </w:r>
      <w:r w:rsidR="00021A77" w:rsidRPr="00D57286">
        <w:rPr>
          <w:rFonts w:ascii="Times New Roman" w:hAnsi="Times New Roman"/>
          <w:sz w:val="24"/>
          <w:szCs w:val="24"/>
        </w:rPr>
        <w:t xml:space="preserve">    </w:t>
      </w:r>
    </w:p>
    <w:p w:rsidR="001C0CFC" w:rsidRPr="00D57286" w:rsidRDefault="001C0CFC" w:rsidP="009A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hAnsi="Times New Roman"/>
          <w:sz w:val="24"/>
          <w:szCs w:val="24"/>
        </w:rPr>
        <w:t>Учреждения дополнительного образования детей</w:t>
      </w:r>
      <w:r w:rsidR="00D078BF" w:rsidRPr="00D57286">
        <w:rPr>
          <w:rFonts w:ascii="Times New Roman" w:hAnsi="Times New Roman"/>
          <w:sz w:val="24"/>
          <w:szCs w:val="24"/>
        </w:rPr>
        <w:t xml:space="preserve"> функционируют как</w:t>
      </w:r>
      <w:r w:rsidRPr="00D57286">
        <w:rPr>
          <w:rFonts w:ascii="Times New Roman" w:hAnsi="Times New Roman"/>
          <w:sz w:val="24"/>
          <w:szCs w:val="24"/>
        </w:rPr>
        <w:t xml:space="preserve"> муниципальные бюджетные организации.</w:t>
      </w:r>
    </w:p>
    <w:p w:rsidR="00907BC2" w:rsidRPr="00D57286" w:rsidRDefault="00111E28" w:rsidP="0094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образовательные организации района осуществляют свою деятельность в соответствии с лицензией, имеют государственную аккредитацию. </w:t>
      </w:r>
    </w:p>
    <w:p w:rsidR="00946ED8" w:rsidRPr="00D57286" w:rsidRDefault="00FB067F" w:rsidP="009A1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осуществляли 18 общеобразовательных организаций</w:t>
      </w:r>
      <w:r w:rsidR="00946ED8" w:rsidRPr="00D57286">
        <w:rPr>
          <w:rFonts w:ascii="Times New Roman" w:hAnsi="Times New Roman"/>
          <w:sz w:val="24"/>
          <w:szCs w:val="24"/>
        </w:rPr>
        <w:t>.</w:t>
      </w:r>
    </w:p>
    <w:p w:rsidR="00946ED8" w:rsidRPr="00D57286" w:rsidRDefault="00946ED8" w:rsidP="00946ED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Контингент обучающихся, воспитанников на 202</w:t>
      </w:r>
      <w:r w:rsidR="00C704DC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-202 учебный год распределен по организациям образования следующим образом:</w:t>
      </w:r>
    </w:p>
    <w:p w:rsidR="00946ED8" w:rsidRPr="00D57286" w:rsidRDefault="00946ED8" w:rsidP="009F72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в образовательных организациях, реализующих общеобразовательные программы дошкольного образования – 1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="00F63B8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21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человек (с учетом показателей частного дошкольного учреждения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(20</w:t>
      </w:r>
      <w:r w:rsidR="00C704DC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hAnsi="Times New Roman"/>
          <w:sz w:val="24"/>
          <w:szCs w:val="24"/>
        </w:rPr>
        <w:t>1 8</w:t>
      </w:r>
      <w:r w:rsidR="00C704DC" w:rsidRPr="00D57286">
        <w:rPr>
          <w:rFonts w:ascii="Times New Roman" w:hAnsi="Times New Roman"/>
          <w:sz w:val="24"/>
          <w:szCs w:val="24"/>
        </w:rPr>
        <w:t>30</w:t>
      </w:r>
      <w:r w:rsidRPr="00D57286">
        <w:rPr>
          <w:rFonts w:ascii="Times New Roman" w:hAnsi="Times New Roman"/>
          <w:sz w:val="24"/>
          <w:szCs w:val="24"/>
        </w:rPr>
        <w:t xml:space="preserve"> чел.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946ED8" w:rsidRPr="00D57286" w:rsidRDefault="00946ED8" w:rsidP="009F72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в общеобразовательных организациях – 4 4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(20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г. - 4 4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55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обучающихся, в том числе, в 2 общеобразовательных организациях ведется обучение по очно-заочной форме - 17 человек (20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г. – 1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чел.);</w:t>
      </w:r>
    </w:p>
    <w:p w:rsidR="00A01374" w:rsidRPr="00D57286" w:rsidRDefault="00946ED8" w:rsidP="00946ED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в организациях дополнительного образования – 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4 078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человек (20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г. 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–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4B326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3 920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чел.) воспитанников. </w:t>
      </w:r>
    </w:p>
    <w:p w:rsidR="000C05E9" w:rsidRPr="00D57286" w:rsidRDefault="000C05E9" w:rsidP="00944D4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Дополнительные образовательные программы реализуются </w:t>
      </w:r>
      <w:r w:rsidR="003F459A" w:rsidRPr="00D57286">
        <w:rPr>
          <w:rFonts w:ascii="Times New Roman" w:hAnsi="Times New Roman"/>
          <w:sz w:val="24"/>
          <w:szCs w:val="24"/>
        </w:rPr>
        <w:t xml:space="preserve">не только </w:t>
      </w:r>
      <w:r w:rsidRPr="00D57286">
        <w:rPr>
          <w:rFonts w:ascii="Times New Roman" w:hAnsi="Times New Roman"/>
          <w:sz w:val="24"/>
          <w:szCs w:val="24"/>
        </w:rPr>
        <w:t xml:space="preserve">на базе </w:t>
      </w:r>
      <w:r w:rsidR="004B326D" w:rsidRPr="00D57286">
        <w:rPr>
          <w:rFonts w:ascii="Times New Roman" w:hAnsi="Times New Roman"/>
          <w:sz w:val="24"/>
          <w:szCs w:val="24"/>
        </w:rPr>
        <w:t>2</w:t>
      </w:r>
      <w:r w:rsidRPr="00D57286">
        <w:rPr>
          <w:rFonts w:ascii="Times New Roman" w:hAnsi="Times New Roman"/>
          <w:sz w:val="24"/>
          <w:szCs w:val="24"/>
        </w:rPr>
        <w:t xml:space="preserve"> организаций дополнительного образования детей</w:t>
      </w:r>
      <w:r w:rsidR="003F459A" w:rsidRPr="00D57286">
        <w:rPr>
          <w:rFonts w:ascii="Times New Roman" w:hAnsi="Times New Roman"/>
          <w:sz w:val="24"/>
          <w:szCs w:val="24"/>
        </w:rPr>
        <w:t>, но</w:t>
      </w:r>
      <w:r w:rsidRPr="00D57286">
        <w:rPr>
          <w:rFonts w:ascii="Times New Roman" w:hAnsi="Times New Roman"/>
          <w:sz w:val="24"/>
          <w:szCs w:val="24"/>
        </w:rPr>
        <w:t xml:space="preserve"> и на базе общеобразовательных и дошкольных организаций.</w:t>
      </w:r>
    </w:p>
    <w:p w:rsidR="00FB067F" w:rsidRPr="00D57286" w:rsidRDefault="00722C7B" w:rsidP="00FB06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FB067F" w:rsidRPr="00D5728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F459A" w:rsidRPr="00D57286">
        <w:rPr>
          <w:rFonts w:ascii="Times New Roman" w:hAnsi="Times New Roman" w:cs="Times New Roman"/>
          <w:sz w:val="24"/>
          <w:szCs w:val="24"/>
        </w:rPr>
        <w:t>осуществляется и в сфере культуры. Всего в 202</w:t>
      </w:r>
      <w:r w:rsidR="003B241F" w:rsidRPr="00D57286">
        <w:rPr>
          <w:rFonts w:ascii="Times New Roman" w:hAnsi="Times New Roman" w:cs="Times New Roman"/>
          <w:sz w:val="24"/>
          <w:szCs w:val="24"/>
        </w:rPr>
        <w:t>1</w:t>
      </w:r>
      <w:r w:rsidR="003F459A" w:rsidRPr="00D5728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2306F" w:rsidRPr="00D57286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Pr="00D57286">
        <w:rPr>
          <w:rFonts w:ascii="Times New Roman" w:hAnsi="Times New Roman" w:cs="Times New Roman"/>
          <w:sz w:val="24"/>
          <w:szCs w:val="24"/>
        </w:rPr>
        <w:t xml:space="preserve">функционировало </w:t>
      </w:r>
      <w:r w:rsidR="003F459A" w:rsidRPr="00D57286">
        <w:rPr>
          <w:rFonts w:ascii="Times New Roman" w:hAnsi="Times New Roman" w:cs="Times New Roman"/>
          <w:sz w:val="24"/>
          <w:szCs w:val="24"/>
        </w:rPr>
        <w:t>5</w:t>
      </w:r>
      <w:r w:rsidRPr="00D57286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детей: 4 школы искусств и 1 музыкальная школ</w:t>
      </w:r>
      <w:r w:rsidR="003F459A" w:rsidRPr="00D57286">
        <w:rPr>
          <w:rFonts w:ascii="Times New Roman" w:hAnsi="Times New Roman" w:cs="Times New Roman"/>
          <w:sz w:val="24"/>
          <w:szCs w:val="24"/>
        </w:rPr>
        <w:t>а</w:t>
      </w:r>
      <w:r w:rsidRPr="00D57286">
        <w:rPr>
          <w:rFonts w:ascii="Times New Roman" w:hAnsi="Times New Roman" w:cs="Times New Roman"/>
          <w:sz w:val="24"/>
          <w:szCs w:val="24"/>
        </w:rPr>
        <w:t>.</w:t>
      </w:r>
    </w:p>
    <w:p w:rsidR="00944D4C" w:rsidRPr="00D57286" w:rsidRDefault="00FB067F" w:rsidP="00FB06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охват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="0028684C" w:rsidRPr="00D57286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 и </w:t>
      </w:r>
      <w:r w:rsidR="00A6185F" w:rsidRPr="00D57286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A6185F"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>Октябрьского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8684C" w:rsidRPr="00D57286">
        <w:rPr>
          <w:rFonts w:ascii="Times New Roman" w:eastAsia="Times New Roman" w:hAnsi="Times New Roman" w:cs="Times New Roman"/>
          <w:sz w:val="24"/>
          <w:szCs w:val="24"/>
        </w:rPr>
        <w:t xml:space="preserve">района составил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85CA7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>947</w:t>
      </w:r>
      <w:r w:rsidR="0028684C" w:rsidRPr="00D57286">
        <w:rPr>
          <w:rFonts w:ascii="Times New Roman" w:eastAsia="Times New Roman" w:hAnsi="Times New Roman" w:cs="Times New Roman"/>
          <w:sz w:val="24"/>
          <w:szCs w:val="24"/>
        </w:rPr>
        <w:t xml:space="preserve"> человек, 9</w:t>
      </w:r>
      <w:r w:rsidR="00E85CA7" w:rsidRPr="00D572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684C" w:rsidRPr="00D572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5CA7" w:rsidRPr="00D572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684C" w:rsidRPr="00D5728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уровню 20</w:t>
      </w:r>
      <w:r w:rsidR="00E85CA7" w:rsidRPr="00D572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B3743" w:rsidRPr="00D57286" w:rsidRDefault="005B3743" w:rsidP="00944D4C">
      <w:pPr>
        <w:pStyle w:val="Default"/>
        <w:ind w:firstLine="708"/>
        <w:jc w:val="both"/>
        <w:rPr>
          <w:b/>
          <w:bCs/>
        </w:rPr>
      </w:pPr>
      <w:r w:rsidRPr="00D57286">
        <w:rPr>
          <w:b/>
          <w:bCs/>
        </w:rPr>
        <w:t>1.2.</w:t>
      </w:r>
      <w:r w:rsidR="003F459A" w:rsidRPr="00D57286">
        <w:rPr>
          <w:b/>
          <w:bCs/>
        </w:rPr>
        <w:t xml:space="preserve"> </w:t>
      </w:r>
      <w:r w:rsidRPr="00D57286">
        <w:rPr>
          <w:b/>
          <w:bCs/>
        </w:rPr>
        <w:t>Контактная информация органов местного самоуправления, осуществляющих управление в сфере образования</w:t>
      </w:r>
    </w:p>
    <w:p w:rsidR="005B3743" w:rsidRPr="00D57286" w:rsidRDefault="005B3743" w:rsidP="0094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Октябрьского района </w:t>
      </w:r>
      <w:r w:rsidR="00722C7B" w:rsidRPr="00D57286">
        <w:rPr>
          <w:rFonts w:ascii="Times New Roman" w:hAnsi="Times New Roman" w:cs="Times New Roman"/>
          <w:sz w:val="24"/>
          <w:szCs w:val="24"/>
        </w:rPr>
        <w:t xml:space="preserve">(далее -  Управление) является </w:t>
      </w:r>
      <w:r w:rsidRPr="00D57286">
        <w:rPr>
          <w:rFonts w:ascii="Times New Roman" w:hAnsi="Times New Roman" w:cs="Times New Roman"/>
          <w:sz w:val="24"/>
          <w:szCs w:val="24"/>
        </w:rPr>
        <w:t>муниципальным органом управления образования в сфере образования.</w:t>
      </w:r>
    </w:p>
    <w:p w:rsidR="005B3743" w:rsidRPr="00D57286" w:rsidRDefault="005B3743" w:rsidP="0094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35C4" w:rsidRPr="00D57286">
        <w:rPr>
          <w:rFonts w:ascii="Times New Roman" w:hAnsi="Times New Roman" w:cs="Times New Roman"/>
          <w:sz w:val="24"/>
          <w:szCs w:val="24"/>
        </w:rPr>
        <w:t>Заместитель главы Октябрьского района по социальным вопросам, н</w:t>
      </w:r>
      <w:r w:rsidRPr="00D57286">
        <w:rPr>
          <w:rFonts w:ascii="Times New Roman" w:hAnsi="Times New Roman" w:cs="Times New Roman"/>
          <w:sz w:val="24"/>
          <w:szCs w:val="24"/>
        </w:rPr>
        <w:t xml:space="preserve">ачальник Управления - </w:t>
      </w:r>
      <w:r w:rsidRPr="00D57286">
        <w:rPr>
          <w:rFonts w:ascii="Times New Roman" w:hAnsi="Times New Roman" w:cs="Times New Roman"/>
          <w:iCs/>
          <w:sz w:val="24"/>
          <w:szCs w:val="24"/>
        </w:rPr>
        <w:t>Киселева Татьяна Борисовна</w:t>
      </w:r>
    </w:p>
    <w:p w:rsidR="005B3743" w:rsidRPr="00D57286" w:rsidRDefault="005B3743" w:rsidP="0094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Адрес:</w:t>
      </w:r>
      <w:r w:rsidR="00782903"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sz w:val="24"/>
          <w:szCs w:val="24"/>
        </w:rPr>
        <w:t>Тюменская область, Ханты-М</w:t>
      </w:r>
      <w:r w:rsidR="00782903" w:rsidRPr="00D57286">
        <w:rPr>
          <w:rFonts w:ascii="Times New Roman" w:hAnsi="Times New Roman" w:cs="Times New Roman"/>
          <w:sz w:val="24"/>
          <w:szCs w:val="24"/>
        </w:rPr>
        <w:t>ансийский автономный округ</w:t>
      </w:r>
      <w:r w:rsidR="00521C5B"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782903" w:rsidRPr="00D57286">
        <w:rPr>
          <w:rFonts w:ascii="Times New Roman" w:hAnsi="Times New Roman" w:cs="Times New Roman"/>
          <w:sz w:val="24"/>
          <w:szCs w:val="24"/>
        </w:rPr>
        <w:t>-</w:t>
      </w:r>
      <w:r w:rsidR="00521C5B" w:rsidRPr="00D57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563" w:rsidRPr="00D57286">
        <w:rPr>
          <w:rFonts w:ascii="Times New Roman" w:hAnsi="Times New Roman" w:cs="Times New Roman"/>
          <w:sz w:val="24"/>
          <w:szCs w:val="24"/>
        </w:rPr>
        <w:t xml:space="preserve">Югра,  </w:t>
      </w:r>
      <w:r w:rsidR="00782903" w:rsidRPr="00D57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903" w:rsidRPr="00D572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7286">
        <w:rPr>
          <w:rFonts w:ascii="Times New Roman" w:hAnsi="Times New Roman" w:cs="Times New Roman"/>
          <w:sz w:val="24"/>
          <w:szCs w:val="24"/>
        </w:rPr>
        <w:t>пгт. Октябрьское, ул. Калинина, д. 39</w:t>
      </w:r>
      <w:r w:rsidR="00782903" w:rsidRPr="00D57286">
        <w:rPr>
          <w:rFonts w:ascii="Times New Roman" w:hAnsi="Times New Roman" w:cs="Times New Roman"/>
          <w:sz w:val="24"/>
          <w:szCs w:val="24"/>
        </w:rPr>
        <w:t>,</w:t>
      </w:r>
      <w:r w:rsidR="00521C5B"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521C5B" w:rsidRPr="00D57286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521C5B" w:rsidRPr="00D57286">
        <w:rPr>
          <w:rFonts w:ascii="Times New Roman" w:hAnsi="Times New Roman" w:cs="Times New Roman"/>
          <w:iCs/>
          <w:sz w:val="24"/>
          <w:szCs w:val="24"/>
        </w:rPr>
        <w:t>-</w:t>
      </w:r>
      <w:r w:rsidR="00521C5B" w:rsidRPr="00D57286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D5728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>@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  <w:lang w:val="en-US"/>
        </w:rPr>
        <w:t>oktregion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6" w:history="1"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http</w:t>
        </w:r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://</w:t>
        </w:r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www</w:t>
        </w:r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.</w:t>
        </w:r>
        <w:proofErr w:type="spellStart"/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oktregion</w:t>
        </w:r>
        <w:proofErr w:type="spellEnd"/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.</w:t>
        </w:r>
        <w:proofErr w:type="spellStart"/>
        <w:r w:rsidRPr="00D5728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21C5B" w:rsidRPr="00D57286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>;</w:t>
      </w:r>
    </w:p>
    <w:p w:rsidR="005B3743" w:rsidRPr="00D57286" w:rsidRDefault="005B3743" w:rsidP="0094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тел.</w:t>
      </w:r>
      <w:r w:rsidR="00521C5B" w:rsidRPr="00D57286">
        <w:rPr>
          <w:rFonts w:ascii="Times New Roman" w:hAnsi="Times New Roman" w:cs="Times New Roman"/>
          <w:sz w:val="24"/>
          <w:szCs w:val="24"/>
        </w:rPr>
        <w:t>, факс</w:t>
      </w:r>
      <w:r w:rsidR="00412998" w:rsidRPr="00D57286">
        <w:rPr>
          <w:rFonts w:ascii="Times New Roman" w:hAnsi="Times New Roman" w:cs="Times New Roman"/>
          <w:sz w:val="24"/>
          <w:szCs w:val="24"/>
        </w:rPr>
        <w:t xml:space="preserve"> (34678) 2-80-88.</w:t>
      </w:r>
    </w:p>
    <w:p w:rsidR="00DD34D4" w:rsidRPr="00D57286" w:rsidRDefault="00DD34D4" w:rsidP="00C2306F">
      <w:pPr>
        <w:pStyle w:val="34"/>
        <w:spacing w:after="0"/>
        <w:ind w:left="0" w:firstLine="708"/>
        <w:jc w:val="both"/>
        <w:rPr>
          <w:b/>
          <w:bCs/>
          <w:sz w:val="24"/>
          <w:szCs w:val="24"/>
        </w:rPr>
      </w:pPr>
      <w:r w:rsidRPr="00D57286">
        <w:rPr>
          <w:b/>
          <w:sz w:val="24"/>
          <w:szCs w:val="24"/>
          <w:lang w:eastAsia="ru-RU"/>
        </w:rPr>
        <w:t>1.3. Краткая информация о проведении анализа состояния и перспектив развития системы образования</w:t>
      </w:r>
    </w:p>
    <w:p w:rsidR="005244D5" w:rsidRPr="00D57286" w:rsidRDefault="005244D5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Для подготовки отчета о результатах анализа состояния и перспектив раз</w:t>
      </w:r>
      <w:r w:rsidR="003712B8" w:rsidRPr="00D57286">
        <w:rPr>
          <w:color w:val="auto"/>
        </w:rPr>
        <w:t>вития системы образования за 202</w:t>
      </w:r>
      <w:r w:rsidR="000274A9" w:rsidRPr="00D57286">
        <w:rPr>
          <w:color w:val="auto"/>
        </w:rPr>
        <w:t>1</w:t>
      </w:r>
      <w:r w:rsidRPr="00D57286">
        <w:rPr>
          <w:color w:val="auto"/>
        </w:rPr>
        <w:t xml:space="preserve"> год использовались данные форм федерального статистического наблюдения в сфере образования: </w:t>
      </w:r>
    </w:p>
    <w:p w:rsidR="005244D5" w:rsidRPr="00D57286" w:rsidRDefault="002935F6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1. Ф</w:t>
      </w:r>
      <w:r w:rsidR="005244D5" w:rsidRPr="00D57286">
        <w:rPr>
          <w:color w:val="auto"/>
        </w:rPr>
        <w:t>ормы федерального статистического наблюдения № ОО-1 «Сведения об организации, осуществляющей подготовку по образовательным программам начального, основного, общего, среднег</w:t>
      </w:r>
      <w:r w:rsidR="00194CF0" w:rsidRPr="00D57286">
        <w:rPr>
          <w:color w:val="auto"/>
        </w:rPr>
        <w:t>о общего образования».</w:t>
      </w:r>
    </w:p>
    <w:p w:rsidR="005244D5" w:rsidRPr="00D57286" w:rsidRDefault="00194CF0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2. Ф</w:t>
      </w:r>
      <w:r w:rsidR="005244D5" w:rsidRPr="00D57286">
        <w:rPr>
          <w:color w:val="auto"/>
        </w:rPr>
        <w:t>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</w:t>
      </w:r>
      <w:r w:rsidRPr="00D57286">
        <w:rPr>
          <w:color w:val="auto"/>
        </w:rPr>
        <w:t>щеобразовательной организации».</w:t>
      </w:r>
    </w:p>
    <w:p w:rsidR="005244D5" w:rsidRPr="00D57286" w:rsidRDefault="00194CF0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3. Ф</w:t>
      </w:r>
      <w:r w:rsidR="005244D5" w:rsidRPr="00D57286">
        <w:rPr>
          <w:color w:val="auto"/>
        </w:rPr>
        <w:t>ормы федерального статистического наблюдения № 1-ДО «Сведения об организациях допо</w:t>
      </w:r>
      <w:r w:rsidRPr="00D57286">
        <w:rPr>
          <w:color w:val="auto"/>
        </w:rPr>
        <w:t>лнительного образования детей».</w:t>
      </w:r>
    </w:p>
    <w:p w:rsidR="005244D5" w:rsidRPr="00D57286" w:rsidRDefault="00194CF0" w:rsidP="00C2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4. Ф</w:t>
      </w:r>
      <w:r w:rsidR="005244D5" w:rsidRPr="00D57286">
        <w:rPr>
          <w:rFonts w:ascii="Times New Roman" w:hAnsi="Times New Roman" w:cs="Times New Roman"/>
          <w:sz w:val="24"/>
          <w:szCs w:val="24"/>
        </w:rPr>
        <w:t>ормы федерального статистического наблюдения № 85-к «Сведения о деятельности дошкольн</w:t>
      </w:r>
      <w:r w:rsidRPr="00D57286">
        <w:rPr>
          <w:rFonts w:ascii="Times New Roman" w:hAnsi="Times New Roman" w:cs="Times New Roman"/>
          <w:sz w:val="24"/>
          <w:szCs w:val="24"/>
        </w:rPr>
        <w:t>ой образовательной организации».</w:t>
      </w:r>
    </w:p>
    <w:p w:rsidR="005244D5" w:rsidRPr="00D57286" w:rsidRDefault="00194CF0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5. Ф</w:t>
      </w:r>
      <w:r w:rsidR="005244D5" w:rsidRPr="00D57286">
        <w:rPr>
          <w:color w:val="auto"/>
        </w:rPr>
        <w:t xml:space="preserve">ормы федерального статистического наблюдения № 1-ДОП «Сведения о дополнительном образовании </w:t>
      </w:r>
      <w:r w:rsidRPr="00D57286">
        <w:rPr>
          <w:color w:val="auto"/>
        </w:rPr>
        <w:t>и спортивной подготовке детей».</w:t>
      </w:r>
    </w:p>
    <w:p w:rsidR="005244D5" w:rsidRPr="00D57286" w:rsidRDefault="00194CF0" w:rsidP="00C2306F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6. Ф</w:t>
      </w:r>
      <w:r w:rsidR="005244D5" w:rsidRPr="00D57286">
        <w:rPr>
          <w:color w:val="auto"/>
        </w:rPr>
        <w:t>ормы федерального статистическо</w:t>
      </w:r>
      <w:r w:rsidR="00440CEA" w:rsidRPr="00D57286">
        <w:rPr>
          <w:color w:val="auto"/>
        </w:rPr>
        <w:t>го наблюдения № ЗП-образование «</w:t>
      </w:r>
      <w:r w:rsidR="005244D5" w:rsidRPr="00D57286">
        <w:rPr>
          <w:color w:val="auto"/>
        </w:rPr>
        <w:t>Сведения о численности и оплате труда работников сферы образования по категор</w:t>
      </w:r>
      <w:r w:rsidR="00440CEA" w:rsidRPr="00D57286">
        <w:rPr>
          <w:color w:val="auto"/>
        </w:rPr>
        <w:t>иям персонала»</w:t>
      </w:r>
      <w:r w:rsidR="005244D5" w:rsidRPr="00D57286">
        <w:rPr>
          <w:color w:val="auto"/>
        </w:rPr>
        <w:t xml:space="preserve">. </w:t>
      </w:r>
    </w:p>
    <w:p w:rsidR="005244D5" w:rsidRPr="00D57286" w:rsidRDefault="003B2B68" w:rsidP="00C2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Также в</w:t>
      </w:r>
      <w:r w:rsidR="00440CEA" w:rsidRPr="00D57286">
        <w:rPr>
          <w:rFonts w:ascii="Times New Roman" w:hAnsi="Times New Roman" w:cs="Times New Roman"/>
          <w:sz w:val="24"/>
          <w:szCs w:val="24"/>
        </w:rPr>
        <w:t xml:space="preserve"> отчете использовались да</w:t>
      </w:r>
      <w:r w:rsidR="00E437F4" w:rsidRPr="00D57286">
        <w:rPr>
          <w:rFonts w:ascii="Times New Roman" w:hAnsi="Times New Roman" w:cs="Times New Roman"/>
          <w:sz w:val="24"/>
          <w:szCs w:val="24"/>
        </w:rPr>
        <w:t xml:space="preserve">нные, полученные в ходе социологических исследований, </w:t>
      </w:r>
      <w:r w:rsidR="00440CEA" w:rsidRPr="00D57286">
        <w:rPr>
          <w:rFonts w:ascii="Times New Roman" w:hAnsi="Times New Roman" w:cs="Times New Roman"/>
          <w:sz w:val="24"/>
          <w:szCs w:val="24"/>
        </w:rPr>
        <w:t>информации, размещенной на официальных сайтах образовательных организаций в информационно-телеко</w:t>
      </w:r>
      <w:r w:rsidR="00A114F5" w:rsidRPr="00D57286">
        <w:rPr>
          <w:rFonts w:ascii="Times New Roman" w:hAnsi="Times New Roman" w:cs="Times New Roman"/>
          <w:sz w:val="24"/>
          <w:szCs w:val="24"/>
        </w:rPr>
        <w:t>ммуникационной сети «Интернет»</w:t>
      </w:r>
      <w:r w:rsidR="00440CEA" w:rsidRPr="00D5728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114F5" w:rsidRPr="00D57286">
        <w:rPr>
          <w:rFonts w:ascii="Times New Roman" w:hAnsi="Times New Roman" w:cs="Times New Roman"/>
          <w:sz w:val="24"/>
          <w:szCs w:val="24"/>
        </w:rPr>
        <w:t xml:space="preserve">информации и отчетов </w:t>
      </w:r>
      <w:r w:rsidR="00440CEA" w:rsidRPr="00D57286">
        <w:rPr>
          <w:rFonts w:ascii="Times New Roman" w:hAnsi="Times New Roman" w:cs="Times New Roman"/>
          <w:sz w:val="24"/>
          <w:szCs w:val="24"/>
        </w:rPr>
        <w:t>поступившей в органы местного самоуправления от организаций и граждан.</w:t>
      </w:r>
    </w:p>
    <w:p w:rsidR="00F20D5D" w:rsidRPr="00D57286" w:rsidRDefault="00F20D5D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Социально-экономическая политика Управления образования и молодежной политики администрации Октябрьского района</w:t>
      </w:r>
      <w:r w:rsidR="00722C7B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 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направлена на 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Октябрьского района, социальную защиту и поддержку </w:t>
      </w:r>
      <w:r w:rsidR="00782903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об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уча</w:t>
      </w:r>
      <w:r w:rsidR="00782903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ю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щихся и воспитанников, работников образования и повышение эффективности реализации молодежной политики в  инте</w:t>
      </w:r>
      <w:r w:rsidR="00782903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ресах инновационного социально-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ориентированн</w:t>
      </w:r>
      <w:r w:rsidR="00BA2E91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ого развития муниципального образования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.</w:t>
      </w:r>
    </w:p>
    <w:p w:rsidR="0063227C" w:rsidRPr="00D57286" w:rsidRDefault="0063227C" w:rsidP="00C2306F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Комплексное развитие муниципальной отрасли образования осуществлялось на основе программного подхода, выполнения программных мероприятий муниципальных программ Октябрьского района: </w:t>
      </w:r>
    </w:p>
    <w:p w:rsidR="0063227C" w:rsidRPr="00D57286" w:rsidRDefault="0063227C" w:rsidP="00A11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- «Развитие образования в муниципальном образовании Октябрьский район»;</w:t>
      </w:r>
    </w:p>
    <w:p w:rsidR="0063227C" w:rsidRPr="00D57286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правонарушений и обеспечение отдельных прав граждан в муниципальном образовании Октябрьский район»;</w:t>
      </w:r>
    </w:p>
    <w:p w:rsidR="0063227C" w:rsidRPr="00D57286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«Реализация </w:t>
      </w:r>
      <w:r w:rsidR="00BA2E91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политики и профилактика экстремизма в муниципальном образовании Октябрьский район»;</w:t>
      </w:r>
    </w:p>
    <w:p w:rsidR="0063227C" w:rsidRPr="00D57286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терроризма в муниципальном образовании Октябрьский район»;</w:t>
      </w:r>
    </w:p>
    <w:p w:rsidR="0063227C" w:rsidRPr="00D57286" w:rsidRDefault="0063227C" w:rsidP="00A114F5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гражданского общества в муниципальном образовании Октябрьский район».</w:t>
      </w:r>
      <w:r w:rsidRPr="00D57286">
        <w:rPr>
          <w:rFonts w:ascii="Times New Roman" w:hAnsi="Times New Roman"/>
          <w:sz w:val="24"/>
          <w:szCs w:val="24"/>
        </w:rPr>
        <w:t xml:space="preserve"> </w:t>
      </w:r>
    </w:p>
    <w:p w:rsidR="00BA2E91" w:rsidRPr="00D57286" w:rsidRDefault="00BA2E91" w:rsidP="00A11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- «Доступная среда в муниципальном образовании Октябрьский район», а также государственная программа Ханты-Мансийского автономного округа-Югры «Развитие образования».</w:t>
      </w:r>
    </w:p>
    <w:p w:rsidR="00BA2E91" w:rsidRPr="00D57286" w:rsidRDefault="00BA2E91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В 202</w:t>
      </w:r>
      <w:r w:rsidR="00755677"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1</w:t>
      </w:r>
      <w:r w:rsidRPr="00D57286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 году активно 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реализовывались стратегические цели наци</w:t>
      </w:r>
      <w:r w:rsidR="00D573EB"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проектов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«Образование»</w:t>
      </w:r>
      <w:r w:rsidR="00D573EB"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«Демография». Обеспечивалось обновление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</w:t>
      </w:r>
      <w:r w:rsidR="00D573EB"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образования, </w:t>
      </w:r>
      <w:r w:rsidR="00D573EB"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было уделено </w:t>
      </w:r>
      <w:r w:rsidR="00D573EB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гармоничной, с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чувством гражданской ответственности личности, ориентированной на традиционную систему ценностей.</w:t>
      </w:r>
    </w:p>
    <w:p w:rsidR="00BA2E91" w:rsidRPr="00D57286" w:rsidRDefault="00BA2E91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 задачи по расширению информационно-образовательного пространства, соответствующего требованиям Федеральных государственных образов</w:t>
      </w:r>
      <w:r w:rsidR="00D573EB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стандартов, обеспечению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внедрения </w:t>
      </w:r>
      <w:r w:rsidRPr="00D57286">
        <w:rPr>
          <w:rFonts w:ascii="Times New Roman" w:eastAsia="Calibri" w:hAnsi="Times New Roman" w:cs="Times New Roman"/>
          <w:sz w:val="24"/>
          <w:szCs w:val="24"/>
        </w:rPr>
        <w:t>цифровых образовательных платформ и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технологий для освоения обучающимися базовых и профильных знаний, умений и навыков по повышению мотивации к обучению и вовлеченности в образовательный процесс.</w:t>
      </w:r>
    </w:p>
    <w:p w:rsidR="00C529BA" w:rsidRPr="00D57286" w:rsidRDefault="00C529BA" w:rsidP="00C2306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1D97" w:rsidRPr="00D57286" w:rsidRDefault="00E437F4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D1D97" w:rsidRPr="00D57286">
        <w:rPr>
          <w:rFonts w:ascii="Times New Roman" w:hAnsi="Times New Roman" w:cs="Times New Roman"/>
          <w:b/>
          <w:bCs/>
          <w:sz w:val="24"/>
          <w:szCs w:val="24"/>
        </w:rPr>
        <w:t>. Анализ состояния и перспектив развития системы образования</w:t>
      </w:r>
    </w:p>
    <w:p w:rsidR="001D1D97" w:rsidRPr="00D57286" w:rsidRDefault="001D1D97" w:rsidP="001D1D97">
      <w:pPr>
        <w:pStyle w:val="34"/>
        <w:spacing w:after="0" w:line="360" w:lineRule="auto"/>
        <w:ind w:firstLine="425"/>
        <w:rPr>
          <w:b/>
          <w:sz w:val="24"/>
          <w:szCs w:val="24"/>
        </w:rPr>
      </w:pPr>
      <w:r w:rsidRPr="00D57286">
        <w:rPr>
          <w:b/>
          <w:sz w:val="24"/>
          <w:szCs w:val="24"/>
        </w:rPr>
        <w:t>2.1. Общее образование</w:t>
      </w:r>
    </w:p>
    <w:p w:rsidR="001D1D97" w:rsidRPr="00D57286" w:rsidRDefault="001D1D97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>2.1.1.  Сведения о развитии дошкольного образования</w:t>
      </w:r>
    </w:p>
    <w:p w:rsidR="00944D4C" w:rsidRPr="00D57286" w:rsidRDefault="00460759" w:rsidP="007D4E6A">
      <w:pPr>
        <w:pStyle w:val="a7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1D1D97" w:rsidRPr="00D57286">
        <w:rPr>
          <w:rFonts w:ascii="Times New Roman" w:hAnsi="Times New Roman"/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</w:t>
      </w:r>
      <w:r w:rsidR="00944D4C" w:rsidRPr="00D57286">
        <w:rPr>
          <w:rFonts w:ascii="Times New Roman" w:hAnsi="Times New Roman"/>
          <w:b/>
          <w:bCs/>
          <w:color w:val="000000"/>
          <w:sz w:val="24"/>
          <w:szCs w:val="24"/>
        </w:rPr>
        <w:t>лучающего дошкольное образование</w:t>
      </w:r>
    </w:p>
    <w:p w:rsidR="005C597C" w:rsidRPr="00D57286" w:rsidRDefault="00A44E9E" w:rsidP="007D4E6A">
      <w:pPr>
        <w:pStyle w:val="a7"/>
        <w:tabs>
          <w:tab w:val="left" w:pos="709"/>
        </w:tabs>
        <w:spacing w:after="0" w:line="240" w:lineRule="auto"/>
        <w:ind w:left="0" w:firstLine="425"/>
        <w:jc w:val="both"/>
        <w:rPr>
          <w:rStyle w:val="c1"/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bCs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Одним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из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приоритетных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направлений</w:t>
      </w:r>
      <w:r w:rsidR="00803299" w:rsidRPr="00D57286">
        <w:rPr>
          <w:rFonts w:ascii="Times New Roman" w:hAnsi="Times New Roman"/>
          <w:sz w:val="24"/>
          <w:szCs w:val="24"/>
        </w:rPr>
        <w:t xml:space="preserve"> развития </w:t>
      </w:r>
      <w:r w:rsidR="00803299" w:rsidRPr="00D57286">
        <w:rPr>
          <w:rFonts w:ascii="Times New Roman" w:hAnsi="Times New Roman"/>
          <w:bCs/>
          <w:sz w:val="24"/>
          <w:szCs w:val="24"/>
        </w:rPr>
        <w:t>образования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является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обеспечение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доступности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дошкольного</w:t>
      </w:r>
      <w:r w:rsidR="00803299" w:rsidRPr="00D57286">
        <w:rPr>
          <w:rFonts w:ascii="Times New Roman" w:hAnsi="Times New Roman"/>
          <w:sz w:val="24"/>
          <w:szCs w:val="24"/>
        </w:rPr>
        <w:t xml:space="preserve"> </w:t>
      </w:r>
      <w:r w:rsidR="00803299" w:rsidRPr="00D57286">
        <w:rPr>
          <w:rFonts w:ascii="Times New Roman" w:hAnsi="Times New Roman"/>
          <w:bCs/>
          <w:sz w:val="24"/>
          <w:szCs w:val="24"/>
        </w:rPr>
        <w:t>образования</w:t>
      </w:r>
      <w:r w:rsidR="00803299" w:rsidRPr="00D57286">
        <w:rPr>
          <w:rFonts w:ascii="Times New Roman" w:hAnsi="Times New Roman"/>
          <w:sz w:val="24"/>
          <w:szCs w:val="24"/>
        </w:rPr>
        <w:t>.</w:t>
      </w:r>
      <w:r w:rsidR="005C597C" w:rsidRPr="00D57286">
        <w:rPr>
          <w:rStyle w:val="c1"/>
          <w:rFonts w:ascii="Times New Roman" w:hAnsi="Times New Roman"/>
          <w:sz w:val="24"/>
          <w:szCs w:val="24"/>
        </w:rPr>
        <w:t xml:space="preserve"> В России конституционными гарантиями гражданам являются обеспечение общедоступности дошкольного образования, включая бесплатность образовательного процесса для всех детей. В обозначенном контексте общедоступность дошкольного образования понимается как возможность выбора и зачисления в избранное родителями дошкольное образовательное учреждение и непрерывного обучения в нем.</w:t>
      </w:r>
    </w:p>
    <w:p w:rsidR="00BE191F" w:rsidRPr="00D57286" w:rsidRDefault="00BE191F" w:rsidP="00BE191F">
      <w:pPr>
        <w:pStyle w:val="Default"/>
        <w:tabs>
          <w:tab w:val="left" w:pos="709"/>
        </w:tabs>
        <w:ind w:firstLine="708"/>
        <w:jc w:val="both"/>
      </w:pPr>
      <w:r w:rsidRPr="00D57286">
        <w:rPr>
          <w:i/>
          <w:iCs/>
          <w:u w:val="single"/>
        </w:rPr>
        <w:t xml:space="preserve">Контингент  </w:t>
      </w:r>
    </w:p>
    <w:p w:rsidR="00BE191F" w:rsidRPr="00D57286" w:rsidRDefault="00BE191F" w:rsidP="00BE191F">
      <w:pPr>
        <w:suppressAutoHyphens/>
        <w:autoSpaceDN w:val="0"/>
        <w:spacing w:after="0" w:line="240" w:lineRule="auto"/>
        <w:jc w:val="both"/>
        <w:textAlignment w:val="baseline"/>
        <w:rPr>
          <w:rStyle w:val="c1"/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A44E9E" w:rsidRPr="00D57286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D57286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образовательных организациях Октябрьского района, реализующих образовательные программы дошкольного образования, </w:t>
      </w:r>
      <w:r w:rsidR="00A44E9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 учетом численности воспитанников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частного дошкольного </w:t>
      </w:r>
      <w:r w:rsidR="00D3558A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учреждения </w:t>
      </w:r>
      <w:r w:rsidR="00A44E9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контингент составил 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</w:t>
      </w:r>
      <w:r w:rsidR="00D70337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="00F63B8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21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человек</w:t>
      </w:r>
      <w:r w:rsidR="00D70337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E437F4" w:rsidRPr="00D57286" w:rsidRDefault="006D372E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 </w:t>
      </w:r>
      <w:r w:rsidR="005C597C" w:rsidRPr="00D57286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рассматривается как </w:t>
      </w:r>
      <w:r w:rsidRPr="00D57286">
        <w:rPr>
          <w:rFonts w:ascii="Times New Roman" w:hAnsi="Times New Roman" w:cs="Times New Roman"/>
          <w:sz w:val="24"/>
          <w:szCs w:val="24"/>
        </w:rPr>
        <w:t>отношение численности детей определенной возрастной группы, посещающих в текущем учебном году организации,</w:t>
      </w:r>
      <w:r w:rsidR="00521C5B" w:rsidRPr="00D57286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</w:t>
      </w:r>
      <w:r w:rsidR="007F601C" w:rsidRPr="00D57286">
        <w:rPr>
          <w:rFonts w:ascii="Times New Roman" w:hAnsi="Times New Roman" w:cs="Times New Roman"/>
          <w:sz w:val="24"/>
          <w:szCs w:val="24"/>
        </w:rPr>
        <w:t>го образования, присмотр и уход</w:t>
      </w:r>
      <w:r w:rsidR="00521C5B" w:rsidRPr="00D57286">
        <w:rPr>
          <w:rFonts w:ascii="Times New Roman" w:hAnsi="Times New Roman" w:cs="Times New Roman"/>
          <w:sz w:val="24"/>
          <w:szCs w:val="24"/>
        </w:rPr>
        <w:t>:</w:t>
      </w:r>
    </w:p>
    <w:p w:rsidR="00521C5B" w:rsidRPr="00D57286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всего (в возрасте от 2 месяцев до 7 лет)</w:t>
      </w:r>
      <w:r w:rsidR="00996831" w:rsidRPr="00D57286">
        <w:rPr>
          <w:rFonts w:ascii="Times New Roman" w:hAnsi="Times New Roman" w:cs="Times New Roman"/>
          <w:sz w:val="24"/>
          <w:szCs w:val="24"/>
        </w:rPr>
        <w:t xml:space="preserve"> – 100</w:t>
      </w:r>
      <w:r w:rsidR="00C2337C" w:rsidRPr="00D57286">
        <w:rPr>
          <w:rFonts w:ascii="Times New Roman" w:hAnsi="Times New Roman" w:cs="Times New Roman"/>
          <w:sz w:val="24"/>
          <w:szCs w:val="24"/>
        </w:rPr>
        <w:t>% (</w:t>
      </w:r>
      <w:r w:rsidR="00D70337" w:rsidRPr="00D57286">
        <w:rPr>
          <w:rFonts w:ascii="Times New Roman" w:hAnsi="Times New Roman" w:cs="Times New Roman"/>
          <w:sz w:val="24"/>
          <w:szCs w:val="24"/>
        </w:rPr>
        <w:t xml:space="preserve">2020г.- 100%; </w:t>
      </w:r>
      <w:r w:rsidR="00C2337C" w:rsidRPr="00D57286">
        <w:rPr>
          <w:rFonts w:ascii="Times New Roman" w:hAnsi="Times New Roman" w:cs="Times New Roman"/>
          <w:sz w:val="24"/>
          <w:szCs w:val="24"/>
        </w:rPr>
        <w:t xml:space="preserve">2019г.- 99,62%; </w:t>
      </w:r>
      <w:r w:rsidR="00D70337" w:rsidRPr="00D57286">
        <w:rPr>
          <w:rFonts w:ascii="Times New Roman" w:hAnsi="Times New Roman" w:cs="Times New Roman"/>
          <w:sz w:val="24"/>
          <w:szCs w:val="24"/>
        </w:rPr>
        <w:t>2018г. – 99,34%</w:t>
      </w:r>
      <w:r w:rsidR="00C2337C" w:rsidRPr="00D57286">
        <w:rPr>
          <w:rFonts w:ascii="Times New Roman" w:hAnsi="Times New Roman" w:cs="Times New Roman"/>
          <w:sz w:val="24"/>
          <w:szCs w:val="24"/>
        </w:rPr>
        <w:t>)</w:t>
      </w:r>
      <w:r w:rsidRPr="00D57286">
        <w:rPr>
          <w:rFonts w:ascii="Times New Roman" w:hAnsi="Times New Roman" w:cs="Times New Roman"/>
          <w:sz w:val="24"/>
          <w:szCs w:val="24"/>
        </w:rPr>
        <w:t>;</w:t>
      </w:r>
    </w:p>
    <w:p w:rsidR="00521C5B" w:rsidRPr="00D57286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 возрасте от 2 месяцев д 3 лет</w:t>
      </w:r>
      <w:r w:rsidR="00996831" w:rsidRPr="00D57286">
        <w:rPr>
          <w:rFonts w:ascii="Times New Roman" w:hAnsi="Times New Roman" w:cs="Times New Roman"/>
          <w:sz w:val="24"/>
          <w:szCs w:val="24"/>
        </w:rPr>
        <w:t xml:space="preserve"> – 100%</w:t>
      </w:r>
      <w:r w:rsidR="00EB337C" w:rsidRPr="00D57286">
        <w:rPr>
          <w:rFonts w:ascii="Times New Roman" w:hAnsi="Times New Roman" w:cs="Times New Roman"/>
          <w:sz w:val="24"/>
          <w:szCs w:val="24"/>
        </w:rPr>
        <w:t xml:space="preserve"> (</w:t>
      </w:r>
      <w:r w:rsidR="00D70337" w:rsidRPr="00D57286">
        <w:rPr>
          <w:rFonts w:ascii="Times New Roman" w:hAnsi="Times New Roman" w:cs="Times New Roman"/>
          <w:sz w:val="24"/>
          <w:szCs w:val="24"/>
        </w:rPr>
        <w:t xml:space="preserve">2020г. – 100%; </w:t>
      </w:r>
      <w:r w:rsidR="00EB337C" w:rsidRPr="00D57286">
        <w:rPr>
          <w:rFonts w:ascii="Times New Roman" w:hAnsi="Times New Roman" w:cs="Times New Roman"/>
          <w:sz w:val="24"/>
          <w:szCs w:val="24"/>
        </w:rPr>
        <w:t xml:space="preserve">2019г. – 97,93%; </w:t>
      </w:r>
      <w:r w:rsidR="00D70337" w:rsidRPr="00D57286">
        <w:rPr>
          <w:rFonts w:ascii="Times New Roman" w:hAnsi="Times New Roman" w:cs="Times New Roman"/>
          <w:sz w:val="24"/>
          <w:szCs w:val="24"/>
        </w:rPr>
        <w:t>2018г. – 96,26%</w:t>
      </w:r>
      <w:r w:rsidR="00EB337C" w:rsidRPr="00D57286">
        <w:rPr>
          <w:rFonts w:ascii="Times New Roman" w:hAnsi="Times New Roman" w:cs="Times New Roman"/>
          <w:sz w:val="24"/>
          <w:szCs w:val="24"/>
        </w:rPr>
        <w:t>)</w:t>
      </w:r>
      <w:r w:rsidRPr="00D57286">
        <w:rPr>
          <w:rFonts w:ascii="Times New Roman" w:hAnsi="Times New Roman" w:cs="Times New Roman"/>
          <w:sz w:val="24"/>
          <w:szCs w:val="24"/>
        </w:rPr>
        <w:t>;</w:t>
      </w:r>
    </w:p>
    <w:p w:rsidR="00521C5B" w:rsidRPr="00D57286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 возрасте от 3 до 7 лет</w:t>
      </w:r>
      <w:r w:rsidR="00EB337C" w:rsidRPr="00D57286">
        <w:rPr>
          <w:rFonts w:ascii="Times New Roman" w:hAnsi="Times New Roman" w:cs="Times New Roman"/>
          <w:sz w:val="24"/>
          <w:szCs w:val="24"/>
        </w:rPr>
        <w:t xml:space="preserve"> – 100% (</w:t>
      </w:r>
      <w:r w:rsidR="007E70A2" w:rsidRPr="00D57286">
        <w:rPr>
          <w:rFonts w:ascii="Times New Roman" w:hAnsi="Times New Roman" w:cs="Times New Roman"/>
          <w:sz w:val="24"/>
          <w:szCs w:val="24"/>
        </w:rPr>
        <w:t xml:space="preserve">2020г. – 100%; </w:t>
      </w:r>
      <w:r w:rsidR="00EB337C" w:rsidRPr="00D57286">
        <w:rPr>
          <w:rFonts w:ascii="Times New Roman" w:hAnsi="Times New Roman" w:cs="Times New Roman"/>
          <w:sz w:val="24"/>
          <w:szCs w:val="24"/>
        </w:rPr>
        <w:t>2019г. – 100%; 2018</w:t>
      </w:r>
      <w:r w:rsidR="007E70A2" w:rsidRPr="00D57286">
        <w:rPr>
          <w:rFonts w:ascii="Times New Roman" w:hAnsi="Times New Roman" w:cs="Times New Roman"/>
          <w:sz w:val="24"/>
          <w:szCs w:val="24"/>
        </w:rPr>
        <w:t>г. – 100%</w:t>
      </w:r>
      <w:r w:rsidR="00EB337C" w:rsidRPr="00D57286">
        <w:rPr>
          <w:rFonts w:ascii="Times New Roman" w:hAnsi="Times New Roman" w:cs="Times New Roman"/>
          <w:sz w:val="24"/>
          <w:szCs w:val="24"/>
        </w:rPr>
        <w:t>)</w:t>
      </w:r>
      <w:r w:rsidR="00C01F80" w:rsidRPr="00D57286">
        <w:rPr>
          <w:rFonts w:ascii="Times New Roman" w:hAnsi="Times New Roman" w:cs="Times New Roman"/>
          <w:sz w:val="24"/>
          <w:szCs w:val="24"/>
        </w:rPr>
        <w:t>.</w:t>
      </w:r>
    </w:p>
    <w:p w:rsidR="00ED406B" w:rsidRPr="00D57286" w:rsidRDefault="00C01F80" w:rsidP="00ED406B">
      <w:pPr>
        <w:pStyle w:val="a6"/>
        <w:spacing w:line="240" w:lineRule="auto"/>
        <w:rPr>
          <w:sz w:val="24"/>
        </w:rPr>
      </w:pPr>
      <w:r w:rsidRPr="00D57286">
        <w:rPr>
          <w:sz w:val="24"/>
        </w:rPr>
        <w:t xml:space="preserve">В соответствии с указом Президента Российской Федерации от 07.05.2015 № 599 «О мерах по реализации государственной политики в области образования и науки» в Октябрьском районе решена проблема обеспеченности местами детей в возрасте от 3 до 7 лет, обеспечена 100% доступность дошкольного образования для данной категории детей. 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Охват детей дошкольным образованием в отношении численности детей определенных возрастных групп,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рассматривается к общей численности детей соответствующей возрастной группы: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- всего (в возрасте от 2 месяцев до 7 лет) – 80,61% (2020г. -68,81%, 2019г. – 66,81%; 2019г. – 66,81%; 2018г. – 66,06; 2017г. – 62,21);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- в возрасте от 2 месяцев до 3 лет – 42,92% (2020г. – 32,64%, 2019г. – 31,06; 2018г. – 28,42%; 2017г. – 21, 76%;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ab/>
        <w:t>- в возрасте от 3 до 7 лет – 83,72% (2020г. – 89,02%, 2019г. – 88,01; 2018г. – 88,99%; 2017г. – 88,84%).</w:t>
      </w:r>
    </w:p>
    <w:p w:rsidR="002352FD" w:rsidRPr="00D57286" w:rsidRDefault="002352FD" w:rsidP="00FB173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Увеличение показателя «Охват детей дошкольным образованием в возрасте от           2 мес. до 7 лет», который составил в 2021 году – 80,61% (2020 г. – 68,81%) объясняется увеличением охвата детей в возрасте от 2 месяцев до 3 лет, который составил 42,92% (2020г. – 32,64%).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      Общий охват детей дошкольным образованием в 2021 году составил – 80,61%, проживающих в сельской местности – 76,53%; в городских поселениях – 83,78%.</w:t>
      </w:r>
    </w:p>
    <w:p w:rsidR="008F48CB" w:rsidRPr="00D57286" w:rsidRDefault="008F48CB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3D1C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системе дошкольного образования в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</w:t>
      </w:r>
      <w:r w:rsidR="00593D1C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плановая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обеспечению местами детей в детском саду с двухмесячного возраста. </w:t>
      </w:r>
      <w:r w:rsidR="00D858D7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стоящих для определения в дошкольные образовательные органи</w:t>
      </w:r>
      <w:r w:rsidR="00892F88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по состоянию на 31.12.2021</w:t>
      </w:r>
      <w:r w:rsidR="00D858D7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нет. Отсутствие очередности в дошкольных учреждениях стало возможным благодаря вводу новых объектов образования, проведенной работе по оптимизации площадей образовательных учреждений, эффективному комплектованию групп в детских са</w:t>
      </w:r>
      <w:r w:rsidR="00AF3B77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 и работе частного детского сада.</w:t>
      </w:r>
      <w:r w:rsidR="00D858D7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 составляет – 0,64% (2020г.-0,55%, 2019г. – 0,73%; 2018г. – 0,54%; 2017г. – 0,62%).</w:t>
      </w:r>
    </w:p>
    <w:p w:rsidR="00BD7F38" w:rsidRPr="00D57286" w:rsidRDefault="00447E17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202</w:t>
      </w:r>
      <w:r w:rsidR="00F63B8E" w:rsidRPr="00D57286">
        <w:rPr>
          <w:rFonts w:ascii="Times New Roman" w:hAnsi="Times New Roman" w:cs="Times New Roman"/>
          <w:sz w:val="24"/>
          <w:szCs w:val="24"/>
        </w:rPr>
        <w:t>1</w:t>
      </w:r>
      <w:r w:rsidRPr="00D57286">
        <w:rPr>
          <w:rFonts w:ascii="Times New Roman" w:hAnsi="Times New Roman" w:cs="Times New Roman"/>
          <w:sz w:val="24"/>
          <w:szCs w:val="24"/>
        </w:rPr>
        <w:t xml:space="preserve"> году общая численность воспитанников образовательных организаций, реализующих образовательные программы дошкольного образования составила – 1</w:t>
      </w:r>
      <w:r w:rsidR="00F63B8E" w:rsidRPr="00D57286">
        <w:rPr>
          <w:rFonts w:ascii="Times New Roman" w:hAnsi="Times New Roman" w:cs="Times New Roman"/>
          <w:sz w:val="24"/>
          <w:szCs w:val="24"/>
        </w:rPr>
        <w:t>710</w:t>
      </w:r>
      <w:r w:rsidRPr="00D57286">
        <w:rPr>
          <w:rFonts w:ascii="Times New Roman" w:hAnsi="Times New Roman" w:cs="Times New Roman"/>
          <w:sz w:val="24"/>
          <w:szCs w:val="24"/>
        </w:rPr>
        <w:t xml:space="preserve"> человек, а ч</w:t>
      </w:r>
      <w:r w:rsidR="00BD7F38" w:rsidRPr="00D57286">
        <w:rPr>
          <w:rFonts w:ascii="Times New Roman" w:hAnsi="Times New Roman" w:cs="Times New Roman"/>
          <w:sz w:val="24"/>
          <w:szCs w:val="24"/>
        </w:rPr>
        <w:t xml:space="preserve">исленность воспитанников частных образовательных организаций, реализующих образовательные программы дошкольного образования </w:t>
      </w:r>
      <w:r w:rsidRPr="00D57286">
        <w:rPr>
          <w:rFonts w:ascii="Times New Roman" w:hAnsi="Times New Roman" w:cs="Times New Roman"/>
          <w:sz w:val="24"/>
          <w:szCs w:val="24"/>
        </w:rPr>
        <w:t>составила – 1</w:t>
      </w:r>
      <w:r w:rsidR="00F63B8E" w:rsidRPr="00D57286">
        <w:rPr>
          <w:rFonts w:ascii="Times New Roman" w:hAnsi="Times New Roman" w:cs="Times New Roman"/>
          <w:sz w:val="24"/>
          <w:szCs w:val="24"/>
        </w:rPr>
        <w:t>1</w:t>
      </w:r>
      <w:r w:rsidRPr="00D572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437F4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</w:r>
    </w:p>
    <w:p w:rsidR="006B5E0A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- группы компе</w:t>
      </w:r>
      <w:r w:rsidR="00447E17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нсирующей направленности - 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6B5E0A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- группы общера</w:t>
      </w:r>
      <w:r w:rsidR="00EA3B27" w:rsidRPr="00D57286">
        <w:rPr>
          <w:rFonts w:ascii="Times New Roman" w:hAnsi="Times New Roman" w:cs="Times New Roman"/>
          <w:color w:val="000000"/>
          <w:sz w:val="24"/>
          <w:szCs w:val="24"/>
        </w:rPr>
        <w:t>звивающей направленности - 1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233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EA3B27" w:rsidRPr="00D57286" w:rsidRDefault="00EA3B27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- группы для детей раннего возраста – 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314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6B5E0A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- группы оздоров</w:t>
      </w:r>
      <w:r w:rsidR="00EA3B27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ительной направленности – 0 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>человек;</w:t>
      </w:r>
    </w:p>
    <w:p w:rsidR="006B5E0A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- группы комбин</w:t>
      </w:r>
      <w:r w:rsidR="00EA3B27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ированной направленности - 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6B5E0A" w:rsidRPr="00D57286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- сем</w:t>
      </w:r>
      <w:r w:rsidR="00EA3B27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ейные дошкольные группы – 0 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8E5C74" w:rsidRPr="00D57286" w:rsidRDefault="0036760C" w:rsidP="003676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используется практика разновозрастных групп, численность воспитанников в </w:t>
      </w:r>
      <w:r w:rsidR="00B94FB7" w:rsidRPr="00D57286">
        <w:rPr>
          <w:rFonts w:ascii="Times New Roman" w:hAnsi="Times New Roman" w:cs="Times New Roman"/>
          <w:color w:val="000000"/>
          <w:sz w:val="24"/>
          <w:szCs w:val="24"/>
        </w:rPr>
        <w:t>этих группах</w:t>
      </w:r>
      <w:r w:rsidR="00D615DA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15DA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составила – </w:t>
      </w:r>
      <w:r w:rsidR="00F63B8E" w:rsidRPr="00D57286">
        <w:rPr>
          <w:rFonts w:ascii="Times New Roman" w:hAnsi="Times New Roman" w:cs="Times New Roman"/>
          <w:color w:val="000000"/>
          <w:sz w:val="24"/>
          <w:szCs w:val="24"/>
        </w:rPr>
        <w:t>474</w:t>
      </w:r>
      <w:r w:rsidR="00D615DA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а вот практика работы </w:t>
      </w:r>
      <w:r w:rsidR="006B5E0A" w:rsidRPr="00D57286">
        <w:rPr>
          <w:rFonts w:ascii="Times New Roman" w:hAnsi="Times New Roman" w:cs="Times New Roman"/>
          <w:color w:val="000000"/>
          <w:sz w:val="24"/>
          <w:szCs w:val="24"/>
        </w:rPr>
        <w:t>групп,</w:t>
      </w:r>
      <w:r w:rsidR="006B5E0A" w:rsidRPr="00D5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15DA" w:rsidRPr="00D57286">
        <w:rPr>
          <w:rFonts w:ascii="Times New Roman" w:hAnsi="Times New Roman" w:cs="Times New Roman"/>
          <w:color w:val="000000"/>
          <w:sz w:val="24"/>
          <w:szCs w:val="24"/>
        </w:rPr>
        <w:t>функционирующих</w:t>
      </w:r>
      <w:r w:rsidR="008E5C74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кратковременного и круглосуточного пребывания в организациях,</w:t>
      </w:r>
      <w:r w:rsidR="008E5C74" w:rsidRPr="00D5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5C74" w:rsidRPr="00D57286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деятельность по образовательным программам дошкольного образов</w:t>
      </w:r>
      <w:r w:rsidRPr="00D57286">
        <w:rPr>
          <w:rFonts w:ascii="Times New Roman" w:hAnsi="Times New Roman" w:cs="Times New Roman"/>
          <w:color w:val="000000"/>
          <w:sz w:val="24"/>
          <w:szCs w:val="24"/>
        </w:rPr>
        <w:t>ания, присмотра и ухода за детьми</w:t>
      </w:r>
      <w:r w:rsidR="00D615DA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</w:t>
      </w:r>
      <w:r w:rsidR="008E5C74" w:rsidRPr="00D57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4735"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06B" w:rsidRPr="00D57286" w:rsidRDefault="00ED406B" w:rsidP="00ED406B">
      <w:pPr>
        <w:pStyle w:val="a6"/>
        <w:spacing w:line="240" w:lineRule="auto"/>
        <w:rPr>
          <w:sz w:val="24"/>
        </w:rPr>
      </w:pPr>
      <w:r w:rsidRPr="00D57286">
        <w:rPr>
          <w:sz w:val="24"/>
        </w:rPr>
        <w:t>Положительная динамика по определению детей в муниципальные дошкольные образовательные организации наблюдается на протяжении последних семи лет.    Сокращение очередности в дошкольные учреждения стало возможным благодаря вводу новых объектов образования, проведенной работе по оптимизации площадей образовательных учреждений, эффективному комплектованию групп в детских садах и работе частного детского сада.</w:t>
      </w:r>
    </w:p>
    <w:p w:rsidR="008E5C74" w:rsidRPr="00D57286" w:rsidRDefault="008E5C74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в 2021 году составлял 0%.</w:t>
      </w:r>
    </w:p>
    <w:p w:rsidR="00FB1736" w:rsidRPr="00D57286" w:rsidRDefault="00FB1736" w:rsidP="00FB173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4377), федерального государственного образовательного стандарта дошкольного образования (Приказ Министерства образования</w:t>
      </w:r>
      <w:r w:rsidRPr="00D5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  <w:r w:rsidRPr="00D5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октября 2013 г. № 1155) в муниципальном образовании выполняются принципы организации образовательной деятельности, образовательного процесса в системе дошкольного образования: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охрана и укрепление физического и психического здоровья детей, в том числе их эмоционального благополучия;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B1736" w:rsidRPr="00D57286" w:rsidRDefault="00FB1736" w:rsidP="00FB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Одной из ключевых задач развития системы дошкольного образования является повышение качества образования детей.</w:t>
      </w:r>
    </w:p>
    <w:p w:rsidR="00FB1736" w:rsidRPr="00D57286" w:rsidRDefault="00FB1736" w:rsidP="00FB17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учреждении МАДОУ «Радуга» работает группа, реализующая программу, ориентированную на ребенка «Югорский трамплин» 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редакцией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Е.Г. Юдиной, Л.С. Виноградовой, Н.В. Мальцевой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программа «Югорский трамплин» разработана на основе научных исследований и широко признанных во всем мире технологий организации педагогического процесса. Программа реализует педагогический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подход, принципы которого едины для дошкольного периода, начальной школы и среднего звена. </w:t>
      </w:r>
    </w:p>
    <w:p w:rsidR="00FB1736" w:rsidRPr="00D57286" w:rsidRDefault="00FB1736" w:rsidP="00FB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Три принципа, на которых строится работа в группе: свобода, самостоятельность, совместная деятельность.  В настоящее время в ДОУ работают три возрастные группы, реализующие программу «Югорский трамплин».</w:t>
      </w:r>
    </w:p>
    <w:p w:rsidR="00FB1736" w:rsidRPr="00D57286" w:rsidRDefault="00FB1736" w:rsidP="00FB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Инновационной деятельностью для МАДОУ «Радуга» с 2010 года стало внедрение в практику педагогики итальянского врача, психолога и педагога Марии </w:t>
      </w:r>
      <w:proofErr w:type="spellStart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>. В современной ситуации этот педагогический опыт является актуальным, так как, используя гуманистический подход к ребенку и, ставя его в центре своей педагогической системы, педагог подчиняет все свои педагогические принципы потребностям ребенка. Программа полностью соответствует требованиям ФГОС ДО.</w:t>
      </w:r>
    </w:p>
    <w:p w:rsidR="00FB1736" w:rsidRPr="00D57286" w:rsidRDefault="00FB1736" w:rsidP="00FB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По запросам родителей (законных представителей) в сентябре 2017 года была открыта вторая разновозрастная группа 2-7, </w:t>
      </w:r>
      <w:r w:rsidRPr="00D57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реализующая основную образовательную программу дошкольного образования «Педагогика Мария </w:t>
      </w:r>
      <w:proofErr w:type="spellStart"/>
      <w:r w:rsidRPr="00D57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Монтессори</w:t>
      </w:r>
      <w:proofErr w:type="spellEnd"/>
      <w:r w:rsidRPr="00D572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FB1736" w:rsidRPr="00D57286" w:rsidRDefault="00FB1736" w:rsidP="00FB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Дети, посещающие группы </w:t>
      </w:r>
      <w:proofErr w:type="spellStart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способны самостоятельно принимать решения, делать выбор и организовать свое время. Ребенок приобретает навыки концентрации на работе, и такие качества как самоконтроль и стремление к обучению и познанию. Детям, посещающим </w:t>
      </w:r>
      <w:proofErr w:type="spellStart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группы, легко адаптироваться в коллективе, так как они умеют договариваться, обмениваться идеями и обсуждать свою работу с другими.</w:t>
      </w:r>
    </w:p>
    <w:p w:rsidR="00FB1736" w:rsidRPr="00D57286" w:rsidRDefault="00FB1736" w:rsidP="00FB173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Технология «Ментальная арифметика» является одной из самых молодых и перспективных методик образования детей. Внедряется в дошкольные организации Октябрьского района.  Практика и отзывы родителей доказывают, что ментальная арифметика весьма полезна и действенна. Она может быть успешно включена в обязательную программу или быть, как сейчас, дополнительным, развивающим факультативом для детей.</w:t>
      </w:r>
    </w:p>
    <w:p w:rsidR="00FB1736" w:rsidRPr="00D57286" w:rsidRDefault="00FB1736" w:rsidP="00FB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За период </w:t>
      </w:r>
      <w:r w:rsidRPr="00D572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2017-2021 годы ведению ментальной арифметики были обучены                   20 педагогов из всех образовательных организаций района из них 13 педагогов реализуют технологию «Ментальная арифметика» в своих организациях (МБДОУ ДСОВ «</w:t>
      </w: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Аленький цветочек» с. Перегребное – 4 педагога, МАДОУ «Радуга» – 3 педагога, </w:t>
      </w:r>
      <w:r w:rsidRPr="00D572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МБДОУ ДСОВ «</w:t>
      </w: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Сказка» п. Унъюган – 1 педагог, </w:t>
      </w:r>
      <w:r w:rsidRPr="00D572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МБДОУ ДСОВ</w:t>
      </w: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«Лесная сказка» пгт. Талинка – 1 педагог, </w:t>
      </w:r>
      <w:r w:rsidRPr="00D572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МБДОУ ДСОВ </w:t>
      </w: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Солнышко пгт. Октябрьское – 2 педагога, МАДОУ ДСОВ «Ромашка» – 2 педагога). </w:t>
      </w:r>
    </w:p>
    <w:p w:rsidR="00FB1736" w:rsidRPr="00D57286" w:rsidRDefault="00FB1736" w:rsidP="00FB17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2021 году занятия по обучению ментальной арифметике посещали -  145 детей.                                                                                                                                                                               </w:t>
      </w:r>
    </w:p>
    <w:p w:rsidR="00FB1736" w:rsidRPr="00D57286" w:rsidRDefault="00FB1736" w:rsidP="00FB173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Приоритетным направлением в работе всех организаций дошкольного образования является охрана и укрепление здоровья детей, их физическое развитие.</w:t>
      </w:r>
    </w:p>
    <w:p w:rsidR="00FB1736" w:rsidRPr="00D57286" w:rsidRDefault="00FB1736" w:rsidP="00FB173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Сохранение и укрепление здоровья дошкольников осуществляется посредствам организации двигательной активности, физического,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валеологического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воспитания, закаливания, дополнительных образовательных услуг, работы с часто болеющими детьми и полноценного сбалансированного питания детей. </w:t>
      </w:r>
    </w:p>
    <w:p w:rsidR="008A4A21" w:rsidRPr="00D57286" w:rsidRDefault="009F5F3E" w:rsidP="007D4E6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4A21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380EE7" w:rsidRPr="00D57286" w:rsidRDefault="009F5F3E" w:rsidP="00380EE7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80EE7" w:rsidRPr="00D57286">
        <w:rPr>
          <w:rFonts w:ascii="Times New Roman" w:hAnsi="Times New Roman" w:cs="Times New Roman"/>
          <w:bCs/>
          <w:sz w:val="24"/>
          <w:szCs w:val="24"/>
        </w:rPr>
        <w:t>Обеспечение высококвалифицированными кадрами является определяющим условием развития системы образования</w:t>
      </w:r>
      <w:r w:rsidR="00380EE7" w:rsidRPr="00D57286">
        <w:rPr>
          <w:rFonts w:ascii="Times New Roman" w:hAnsi="Times New Roman" w:cs="Times New Roman"/>
          <w:sz w:val="24"/>
          <w:szCs w:val="24"/>
        </w:rPr>
        <w:t xml:space="preserve">. </w:t>
      </w:r>
      <w:r w:rsidR="00380EE7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образовательных организаций педагогами, имеющими высшее профессиональное образование</w:t>
      </w:r>
      <w:r w:rsidR="00380EE7" w:rsidRPr="00D57286">
        <w:rPr>
          <w:rFonts w:ascii="Times New Roman" w:hAnsi="Times New Roman" w:cs="Times New Roman"/>
          <w:sz w:val="24"/>
          <w:szCs w:val="24"/>
        </w:rPr>
        <w:t xml:space="preserve"> в 2021 году, составила 60,8 % (2020 г. – 61,65%; 2019г. – 62,56%; 2018г. – 58,8%; 2017г. – 55,41%). Доля педагогических работников со средним профессиональным образованием составляет – 39,2% (2020 г. – 34,25%; 2019г. – 30,19%; 2018г. – 38,62%; 2017г. – 35,59%).</w:t>
      </w:r>
    </w:p>
    <w:p w:rsidR="00380EE7" w:rsidRPr="00D57286" w:rsidRDefault="00380EE7" w:rsidP="00380EE7">
      <w:pPr>
        <w:tabs>
          <w:tab w:val="left" w:pos="709"/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с педагогическим стажем от 15 лет и более составила – 59,1% (2020 г. – 60,73%; 2019г. – 64,81%; 2018г. – 62,83%; 2017г. – 56,76%). Доля </w:t>
      </w:r>
      <w:r w:rsidRPr="00D57286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с педагогическим стажем до 5 лет – 11,5% (2020 г. 7,31%; 2019г. – 6,94%; 2018г. – 9,29%; 2017г. – 8,56%).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Количество педагогических работников образовательных организаций дошкольного образования имеющих: высшую квалификационную категорию – 61% (61%), первую квалификационную категорию – 67% (67%).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 Основную образовательную программу дошкольного образования реализуют 225 (2020г. - 216, 2018г. – 226, 2017г. – 222) педагогов, из них имеют высшее профессиональное образование: 60,8% (2020 г. – 62,56%, 2018г. - </w:t>
      </w:r>
      <w:r w:rsidRPr="00D57286">
        <w:rPr>
          <w:rFonts w:ascii="Times New Roman" w:hAnsi="Times New Roman" w:cs="Times New Roman"/>
          <w:bCs/>
          <w:sz w:val="24"/>
          <w:szCs w:val="24"/>
        </w:rPr>
        <w:t>58,8%, 2017г. - 55,4%)</w:t>
      </w:r>
      <w:r w:rsidRPr="00D57286">
        <w:rPr>
          <w:rFonts w:ascii="Times New Roman" w:hAnsi="Times New Roman" w:cs="Times New Roman"/>
          <w:sz w:val="24"/>
          <w:szCs w:val="24"/>
        </w:rPr>
        <w:t>.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процесса и его результативность. В 2021 году на одного педагогического работника в детских садах приходилось в среднем</w:t>
      </w:r>
      <w:r w:rsidRPr="00D572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sz w:val="24"/>
          <w:szCs w:val="24"/>
        </w:rPr>
        <w:t>7,65% (2020 г. 8,56%; 2019г. -8,75; 2018г. – 8,9, 2017г. - 9,23).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воспитатели – 78,67%;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старшие воспитатели – 1,33%;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музыкальные руководители – 6,22%;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инструкторы по физической культуре – 4,89%;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учителя-логопеды – 3,56%;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учителя-дефектологи – 0,00%;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педагоги-психологи – 2,67%;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социальные педагоги – 0,00%;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педагоги-организаторы – 0,00%;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 дополнительного образования – 1,33%.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Численный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воспитатели – 177;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старшие воспитатели – 3;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музыкальные руководители – 14;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инструкторы по физической культуре – 11;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учителя-логопеды – 8;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учителя-дефектологи – 0;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педагоги-психологи – 6;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социальные педагоги – 0;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педагоги-организаторы – 0;</w:t>
      </w:r>
    </w:p>
    <w:p w:rsidR="00380EE7" w:rsidRPr="00D57286" w:rsidRDefault="00380EE7" w:rsidP="00380EE7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 дополнительного образования – 3.</w:t>
      </w:r>
    </w:p>
    <w:p w:rsidR="00380EE7" w:rsidRPr="00D57286" w:rsidRDefault="00380EE7" w:rsidP="00380E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педагогических работников дошкольных образовательных организаций за 2021 год составила 59 874,2 руб. (100% от установленного показателя 59 874,2 руб.). </w:t>
      </w:r>
    </w:p>
    <w:p w:rsidR="00380EE7" w:rsidRPr="00D57286" w:rsidRDefault="00380EE7" w:rsidP="00380E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составляет - 100%.</w:t>
      </w:r>
    </w:p>
    <w:p w:rsidR="006226DF" w:rsidRPr="00D57286" w:rsidRDefault="00B477EB" w:rsidP="00380EE7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26DF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380EE7" w:rsidRPr="00D57286" w:rsidRDefault="00380EE7" w:rsidP="00380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Внедрение ФГОС ДО ориентировано не только на образовательные результаты, обеспечение эффективного и качественного дошкольного образования, но и на </w:t>
      </w:r>
      <w:r w:rsidRPr="00D5728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предъявление требований к условиям материально-технического оснащения образовательных организаций, реализующих образовательные программы дошкольного образования.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 2021 году общая площадь зданий (помещений) в дошкольных образовательных организациях составила – 17 644,5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.; в расчете на 1 воспитанника дошкольных образовательных организаций приходилось - 18,81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помещений (в городских поселениях – 11,63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., в сельской местности – 8,38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.), используемых непосредственно для нужд дошкольных образовательных организаций. </w:t>
      </w:r>
    </w:p>
    <w:p w:rsidR="00380EE7" w:rsidRPr="00D57286" w:rsidRDefault="00380EE7" w:rsidP="00380EE7">
      <w:pPr>
        <w:pStyle w:val="Default"/>
        <w:jc w:val="both"/>
      </w:pPr>
      <w:r w:rsidRPr="00D57286">
        <w:tab/>
        <w:t xml:space="preserve">100% образовательных организаций, реализующих образовательные программы дошкольного образования, имеют все виды благоустройства: водоснабжение, обеспечены центральным отоплением и канализацией. </w:t>
      </w:r>
    </w:p>
    <w:p w:rsidR="00380EE7" w:rsidRPr="00D57286" w:rsidRDefault="00380EE7" w:rsidP="00380EE7">
      <w:pPr>
        <w:pStyle w:val="Default"/>
        <w:jc w:val="both"/>
        <w:rPr>
          <w:color w:val="auto"/>
        </w:rPr>
      </w:pPr>
      <w:r w:rsidRPr="00D57286">
        <w:rPr>
          <w:color w:val="auto"/>
        </w:rPr>
        <w:tab/>
        <w:t xml:space="preserve">Удельный вес числа организаций, имеющих физкультурные залы, в общем числе дошкольных образовательных организаций составляет – 42,86% (2020 г. 98,1%; 2019г. - 81,82%; 2018г. - 84,62%, 2017г. - 71,43%).   </w:t>
      </w:r>
    </w:p>
    <w:p w:rsidR="00380EE7" w:rsidRPr="00D57286" w:rsidRDefault="00380EE7" w:rsidP="00380EE7">
      <w:pPr>
        <w:pStyle w:val="Default"/>
        <w:jc w:val="both"/>
        <w:rPr>
          <w:color w:val="auto"/>
        </w:rPr>
      </w:pPr>
      <w:r w:rsidRPr="00D57286">
        <w:rPr>
          <w:color w:val="auto"/>
        </w:rPr>
        <w:t xml:space="preserve">            Особого внимания требуют электронные ресурсы в системе дошкольного образования, так как число персональных компьютеров составляет всего 190 единицу, из них число персональных компьютеров, доступных для использования детьми, в расчете на 100 детей, посещающих дошкольные образовательные организации, составляет -  0,09%.       </w:t>
      </w:r>
    </w:p>
    <w:p w:rsidR="00380EE7" w:rsidRPr="00D57286" w:rsidRDefault="00380EE7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Зданий дошкольных образовательных организаций, находящихся в аварийном состоянии, нет, требующих капитального ремонта - нет. </w:t>
      </w:r>
    </w:p>
    <w:p w:rsidR="00380EE7" w:rsidRPr="00D57286" w:rsidRDefault="00380EE7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380EE7" w:rsidRPr="00D57286" w:rsidRDefault="00380EE7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Материально-техническая база дошкольных образовательных организаций района</w:t>
      </w:r>
    </w:p>
    <w:p w:rsidR="00380EE7" w:rsidRPr="00D57286" w:rsidRDefault="00380EE7" w:rsidP="0038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соответствует современным требованиям, способствует развитию образовательной среды и расширению спектра дополнительных платных образовательных услуг различной направленности.</w:t>
      </w:r>
    </w:p>
    <w:p w:rsidR="009E4CFC" w:rsidRPr="00D57286" w:rsidRDefault="009E4CFC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/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5600DE" w:rsidRPr="00D57286" w:rsidRDefault="009F5F3E" w:rsidP="000A61AA">
      <w:pPr>
        <w:widowControl w:val="0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</w:t>
      </w:r>
      <w:r w:rsidR="00047C33" w:rsidRPr="00D57286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муниципальной системы образования является создание условий для </w:t>
      </w:r>
      <w:r w:rsidR="001E4F17" w:rsidRPr="00D57286">
        <w:rPr>
          <w:rFonts w:ascii="Times New Roman" w:hAnsi="Times New Roman" w:cs="Times New Roman"/>
          <w:sz w:val="24"/>
          <w:szCs w:val="24"/>
        </w:rPr>
        <w:t>получения</w:t>
      </w:r>
      <w:r w:rsidR="00047C33" w:rsidRPr="00D57286">
        <w:rPr>
          <w:rFonts w:ascii="Times New Roman" w:hAnsi="Times New Roman" w:cs="Times New Roman"/>
          <w:sz w:val="24"/>
          <w:szCs w:val="24"/>
        </w:rPr>
        <w:t xml:space="preserve"> качественного образования </w:t>
      </w:r>
      <w:r w:rsidR="001E4F17" w:rsidRPr="00D57286">
        <w:rPr>
          <w:rFonts w:ascii="Times New Roman" w:hAnsi="Times New Roman" w:cs="Times New Roman"/>
          <w:sz w:val="24"/>
          <w:szCs w:val="24"/>
        </w:rPr>
        <w:t xml:space="preserve">и социальной адаптации </w:t>
      </w:r>
      <w:r w:rsidR="00047C33" w:rsidRPr="00D57286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здоровья, в том числе детей-инвалидов.</w:t>
      </w:r>
    </w:p>
    <w:p w:rsidR="00380EE7" w:rsidRPr="00D57286" w:rsidRDefault="00380EE7" w:rsidP="00380EE7">
      <w:pPr>
        <w:widowControl w:val="0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Одним из приоритетных направлений муниципальной системы образования является создание условий для получения качественного образования и социальной адаптации детей с ограниченными возможностями здоровья, в том числе детей-инвалидов.</w:t>
      </w:r>
    </w:p>
    <w:p w:rsidR="00380EE7" w:rsidRPr="00D57286" w:rsidRDefault="00380EE7" w:rsidP="00380E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В 2021 году в 21 образовательной организации, осуществляющей обучение по программам дошкольного образования, обучались 67 детей с ограниченными возможностями здоровья и 18 детей-инвалидов (2020г. – 72 ребенка с ограниченными возможностями, в том числе 17 детей-инвалидов; 2019г. – 62 ребенка с ограниченными возможностями здоровья, в том числе 17 детей-инвалидов .; 2018г. - 59 детей с ограниченными возможностями здоровья, в том числе 18 детей-инвалидов; в 2017 году - 20 детей с ограниченными возможностями здоровья, в том числе 16 детей-инвалидов).</w:t>
      </w:r>
    </w:p>
    <w:p w:rsidR="00380EE7" w:rsidRPr="00D57286" w:rsidRDefault="00380EE7" w:rsidP="00380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– 3,92% (2020 г. – 3,77%; 2019г. – 7,05; 2018г. – 5,98%; 2017г. – 6,09%).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  Удельный вес численности детей-инвалидов в общей численности воспитанников дошкольных образовательных организаций составил 1,05% (2020 г. 1,04%; 2019г. - 0,94%; 2018г. -  0,94 %, 2017г. - 0,93%).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   Структура численности детей с ограниченными возможностями здоровья (за исключением детей – инвалидов), обучающихся в группах компенсирующей, оздоровительной и комбинированной направленности по видам групп выглядит следующим образом: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Pr="00D57286">
        <w:rPr>
          <w:rFonts w:ascii="Times New Roman" w:hAnsi="Times New Roman" w:cs="Times New Roman"/>
          <w:b/>
          <w:sz w:val="24"/>
          <w:szCs w:val="24"/>
        </w:rPr>
        <w:t>группы компенсирующей направленности, в том числе для детей</w:t>
      </w:r>
      <w:r w:rsidRPr="00D57286">
        <w:rPr>
          <w:rFonts w:ascii="Times New Roman" w:hAnsi="Times New Roman" w:cs="Times New Roman"/>
          <w:sz w:val="24"/>
          <w:szCs w:val="24"/>
        </w:rPr>
        <w:t>: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 нарушением слуха – 0,00% (2020 г. – 0,00%; 2019г. – 6,47%; 2018г. – 4,78%; 2017г. – 6,47%);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с тяжелым нарушением речи – </w:t>
      </w:r>
      <w:r w:rsidRPr="00D57286">
        <w:rPr>
          <w:rFonts w:ascii="Times New Roman" w:hAnsi="Times New Roman" w:cs="Times New Roman"/>
          <w:b/>
          <w:sz w:val="24"/>
          <w:szCs w:val="24"/>
        </w:rPr>
        <w:t>41,07%</w:t>
      </w:r>
      <w:r w:rsidRPr="00D57286">
        <w:rPr>
          <w:rFonts w:ascii="Times New Roman" w:hAnsi="Times New Roman" w:cs="Times New Roman"/>
          <w:sz w:val="24"/>
          <w:szCs w:val="24"/>
        </w:rPr>
        <w:t xml:space="preserve"> (2020 г. – 33,33%; 2019г. – 20,50%; 2018г. – 22,12%; 2017г. – 18,17%);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 нарушением зрения - 0,00% (2020 г. – 0,00%; 2019г. – 3,78%; 2018г. – 3,01%; 2017г. – 3,78%);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с нарушением интеллекта - 0,00% (2020 г. – 0,00%; 2019г. – 14,21%; 2018г. – 12,04%; 2017г. – 11,15%);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с задержкой психического развития – </w:t>
      </w:r>
      <w:r w:rsidRPr="00D57286">
        <w:rPr>
          <w:rFonts w:ascii="Times New Roman" w:hAnsi="Times New Roman" w:cs="Times New Roman"/>
          <w:b/>
          <w:sz w:val="24"/>
          <w:szCs w:val="24"/>
        </w:rPr>
        <w:t>5,36%</w:t>
      </w:r>
      <w:r w:rsidRPr="00D57286">
        <w:rPr>
          <w:rFonts w:ascii="Times New Roman" w:hAnsi="Times New Roman" w:cs="Times New Roman"/>
          <w:sz w:val="24"/>
          <w:szCs w:val="24"/>
        </w:rPr>
        <w:t xml:space="preserve"> (2020 г. – 0,00%; 2019г. – 18,1%; 2018г. – 15,75%; 2017г. – 16,55%);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с нарушением опорно-двигательного аппарата - 0,00% (2020 г. – 0,00%; 2019г. – 1,80%; 2018г. – 3,89%; 2017г. – 3,96%);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со сложным дефектом - 0,00% (2020 г. – 0,00%; 2019г. – 11,69%; 2018г. – 14,16%; 2017г. – 0,00%);</w:t>
      </w:r>
    </w:p>
    <w:p w:rsidR="00380EE7" w:rsidRPr="00D57286" w:rsidRDefault="00380EE7" w:rsidP="0038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57286">
        <w:rPr>
          <w:rFonts w:ascii="Times New Roman" w:hAnsi="Times New Roman" w:cs="Times New Roman"/>
          <w:b/>
          <w:sz w:val="24"/>
          <w:szCs w:val="24"/>
        </w:rPr>
        <w:t xml:space="preserve">группы комбинированной направленности – 53,57% </w:t>
      </w:r>
      <w:r w:rsidRPr="00D57286">
        <w:rPr>
          <w:rFonts w:ascii="Times New Roman" w:hAnsi="Times New Roman" w:cs="Times New Roman"/>
          <w:sz w:val="24"/>
          <w:szCs w:val="24"/>
        </w:rPr>
        <w:t>(2020 г. – 66,67%; 2019г. – 20,14%; 2018г. – 18,58%; 2017г. – 18,35%);</w:t>
      </w:r>
    </w:p>
    <w:p w:rsidR="003634B8" w:rsidRPr="00D57286" w:rsidRDefault="003634B8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/>
          <w:b/>
          <w:bCs/>
          <w:color w:val="000000"/>
          <w:sz w:val="24"/>
          <w:szCs w:val="24"/>
        </w:rPr>
        <w:t>Состояние здоровья лиц, обучающихся по программам дошкольного образования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Сохранение и укрепление здоровья дошкольников осуществляется посредствам организации двигательной активности, физического,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валеологического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воспитания, закаливания, дополнительных образовательных услуг, работы с часто болеющими детьми и полноценного сбалансированного питания детей. 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присмотра и ухода за детьми составляло в 2021 году – 72,75% (2020 г. – 71,37%; 2019г. -62,54%; 2018г. – 58,43; 2017г. – 57,16%).</w:t>
      </w:r>
    </w:p>
    <w:p w:rsidR="00380EE7" w:rsidRPr="00D57286" w:rsidRDefault="00380EE7" w:rsidP="00380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Количество дней, пропущенных по болезни, в расчете на одного ребенка составляет 30,3% (2020г. -33,91 %; 2019г. – 32,69%; 2018г. - 33,50 %, 2017г. - 34,30 %).</w:t>
      </w:r>
    </w:p>
    <w:p w:rsidR="00380EE7" w:rsidRPr="00D57286" w:rsidRDefault="00380EE7" w:rsidP="00380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 удается в полной мере противостоять общей тенденции ухудшения здоровья детей. С каждым годом увеличивается число детей, поступающих в дошкольные образовательные организации с проблемами физического и психического развития, нуждающихся в комплексном подходе к улучшению их здоровья. Тем не менее, благодаря слаженной работе коллективов дошкольных учреждений, реализации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происходит постепенное уменьшение пропусков детьми детских садов по причине болезни, укрепляется здоровье дошкольников, формируется положительное отношение к здоровому образу жизни среди родителей.  </w:t>
      </w:r>
    </w:p>
    <w:p w:rsidR="00380EE7" w:rsidRPr="00D57286" w:rsidRDefault="00380EE7" w:rsidP="00380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целях расширения спектра услуг, обеспечения ранней социализации и адаптации детей дошкольного возраста в детских садах функционируют консультационные пункты, целью которых является оказание психолого-педагогической помощи родителям (законным представителям) детей, не только посещающих детские сады, но и планирующих посещать дошкольную образовательную организацию.</w:t>
      </w:r>
    </w:p>
    <w:p w:rsidR="00380EE7" w:rsidRPr="00D57286" w:rsidRDefault="00380EE7" w:rsidP="00380E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Принимаются меры по </w:t>
      </w:r>
      <w:r w:rsidRPr="00D572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обеспечению доступности качественного образования для детей с ограниченными возможностями здоровья и детей-инвалидов</w:t>
      </w:r>
      <w:r w:rsidRPr="00D57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путем введения инклюзивного образования. 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Внедрение в физкультурно-оздоровительный процесс современных программ и технологий способствует оптимизации системы физкультурно-оздоровительной работы с детьми. Данная система работы направлена не только на укрепление здоровья и развитие двигательных качеств воспитанников, но и на формирование у них интереса к занятиям физкультурой и спортом: это ежедневная зарядка, оздоровительная гимнастика, корригирующая гимнастика.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Во всех организациях, осуществляющих образовательную деятельность по реализации образовательных программ дошкольного образования, имеются лампы Чижевского, бактерицидные лампы, ионизаторы воздуха, функционируют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фитобары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, где дети принимают лечебные чаи, соки, напитки. 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Для улучшения психоэмоционального благополучия детей проводятся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психогимнастика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и релаксационные паузы с ионизацией воздуха.</w:t>
      </w:r>
    </w:p>
    <w:p w:rsidR="00560212" w:rsidRPr="00D57286" w:rsidRDefault="00560212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Изменение сети дошкольных образовательных организаций (в том числе ликвидация и реорганизация организаций, осуществляющих деятельность)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присмотру и уходу за детьми в Октябрьском районе составляет: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ab/>
        <w:t>- в дошкольных образовательных организациях – 81,82% (</w:t>
      </w:r>
      <w:r w:rsidRPr="00D57286">
        <w:rPr>
          <w:rFonts w:ascii="Times New Roman" w:hAnsi="Times New Roman" w:cs="Times New Roman"/>
          <w:sz w:val="24"/>
          <w:szCs w:val="24"/>
        </w:rPr>
        <w:t xml:space="preserve">2020 г. – 100,00%; </w:t>
      </w: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2019г. – 95,72%; 2018г. – 92,40%; 2017г. – 97,92%);</w:t>
      </w:r>
    </w:p>
    <w:p w:rsidR="00380EE7" w:rsidRPr="00D57286" w:rsidRDefault="00380EE7" w:rsidP="00380E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ab/>
        <w:t>- в общеобразовательных организациях, имеющих подразделения (группы) – 109,9 % (</w:t>
      </w:r>
      <w:r w:rsidRPr="00D57286">
        <w:rPr>
          <w:rFonts w:ascii="Times New Roman" w:hAnsi="Times New Roman" w:cs="Times New Roman"/>
          <w:sz w:val="24"/>
          <w:szCs w:val="24"/>
        </w:rPr>
        <w:t xml:space="preserve">2020 г. – 100,00%; </w:t>
      </w: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2019г. – 105,95%; 2018г. – 101,20%; 2017г. – 105,06%).</w:t>
      </w:r>
    </w:p>
    <w:p w:rsidR="00675FD6" w:rsidRPr="00D57286" w:rsidRDefault="00675FD6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/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A77667" w:rsidRPr="00D57286" w:rsidRDefault="00A77667" w:rsidP="00A7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>Общий объем финансовых средств, поступивших в дошкольные образовательные организации, в расчете на одного воспитанника составил 313,10 тыс. руб. (</w:t>
      </w:r>
      <w:r w:rsidRPr="00D57286">
        <w:rPr>
          <w:rFonts w:ascii="Times New Roman" w:hAnsi="Times New Roman" w:cs="Times New Roman"/>
          <w:sz w:val="24"/>
          <w:szCs w:val="24"/>
        </w:rPr>
        <w:t xml:space="preserve">2020 г. – 209,62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.; </w:t>
      </w:r>
      <w:r w:rsidRPr="00D57286">
        <w:rPr>
          <w:rFonts w:ascii="Times New Roman" w:hAnsi="Times New Roman" w:cs="Times New Roman"/>
          <w:iCs/>
          <w:sz w:val="24"/>
          <w:szCs w:val="24"/>
        </w:rPr>
        <w:t>2019г. – 218,32тыс. руб.; 2018г. - 220,91 тыс. руб., 2017г. - 198,81 тыс. руб.).</w:t>
      </w:r>
    </w:p>
    <w:p w:rsidR="00A77667" w:rsidRPr="00D57286" w:rsidRDefault="00A77667" w:rsidP="00A7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>Общий объем финансирования дошкольных образовательных организаций в 2021 году – 429 238 тыс. руб. (2020 г. – 425 445; 2019г. – 422 669 тыс. руб.; 2018г. – 447 788 тыс. руб., 2017г. -  409 352,2 тыс. руб.).</w:t>
      </w:r>
    </w:p>
    <w:p w:rsidR="00A77667" w:rsidRPr="00D57286" w:rsidRDefault="00A77667" w:rsidP="00A776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>Удельный вес финансовых средств от приносящей доход деятельности в общем объеме финансовых средств дошкольных образовательных организаций в 2021 году составил – 6,7 % (2020 – 9,98%; 2019г. – 9,89%; 2018г. - 9,75 %, 2017г. - 10,82 %).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  С целью повышения качества дошкольного образования дошкольными образовательными организациями оказываются платные дополнительные образовательные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услуги, не предусмотренные соответствующими образовательными программами и государственными образовательными стандартами. 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ab/>
        <w:t xml:space="preserve">В 2021 году 2 дошкольные образовательные организации (МАДОУ «Радуга» пгт. Приобье, МБДОУ ДСОВ «Аленький цветочек» с. Перегребное) предоставляли платные услуги, общий полученный доход составил 190,1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., в том числе: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- МАДОУ «Радуга» предоставлены услуги на сумму 114, 9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.: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  занятие в ЛЕГО – классе (заключено 22 договора, оказано услуг на 7,4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.);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 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галокамера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(соляная пещера) (заключено 32 договора на сумму 33,6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.);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  ментальная арифметика в рамках клуба «Выходного дня» (заключено 76 договоров, оказано услуг на 73,9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.);</w:t>
      </w:r>
    </w:p>
    <w:p w:rsidR="00A77667" w:rsidRPr="00D57286" w:rsidRDefault="00A77667" w:rsidP="00A77667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- МБДОУ «ДСОВ «Аленький цветочек» предоставлены услуги на сумму 75,2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тыс.руб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. заключено 121 договоров по немедикаментозному лечению и оздоровлению верхних дыхательных путей в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галокамере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(соляной пещере).</w:t>
      </w:r>
    </w:p>
    <w:p w:rsidR="00675FD6" w:rsidRPr="00D57286" w:rsidRDefault="00675FD6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675FD6" w:rsidRPr="00D57286" w:rsidRDefault="00675FD6" w:rsidP="007D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Обеспечение комплексной безопасности и комфортных условий </w:t>
      </w:r>
      <w:r w:rsidR="00A71A6C" w:rsidRPr="00D5728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носит комплексный характер. </w:t>
      </w:r>
    </w:p>
    <w:p w:rsidR="00297A8C" w:rsidRPr="00D57286" w:rsidRDefault="00297A8C" w:rsidP="0029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Во всех образовательных организациях дошкольного образования пожарная сигнализация находится в исправном состоянии, пути эвакуации и электропроводка соответствуют установленным нормам. Руководителями образовательных организаций пройдено обучение по программе пожарно-технического минимума в соответствующих организациях, имеющих лицензию на оказание данных видов услуг.</w:t>
      </w:r>
    </w:p>
    <w:p w:rsidR="00675FD6" w:rsidRPr="00D57286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 каждой дошкольной образовательной организации проводится комплекс мероприятий, направленных на безопасность и антитеррористическую защиту. </w:t>
      </w: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Ежеквартально </w:t>
      </w:r>
      <w:r w:rsidRPr="00D57286">
        <w:rPr>
          <w:rFonts w:ascii="Times New Roman" w:hAnsi="Times New Roman" w:cs="Times New Roman"/>
          <w:bCs/>
          <w:sz w:val="24"/>
          <w:szCs w:val="24"/>
        </w:rPr>
        <w:t xml:space="preserve">проводятся тренировочные эвакуации, приближенные к возможным реальным ситуациям, </w:t>
      </w:r>
      <w:r w:rsidRPr="00D57286">
        <w:rPr>
          <w:rFonts w:ascii="Times New Roman" w:hAnsi="Times New Roman" w:cs="Times New Roman"/>
          <w:sz w:val="24"/>
          <w:szCs w:val="24"/>
        </w:rPr>
        <w:t>разработаны паспорта антитеррористической защищенности.</w:t>
      </w:r>
    </w:p>
    <w:p w:rsidR="00675FD6" w:rsidRPr="00D57286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каждой образовательной организации действует пропускной режим.</w:t>
      </w:r>
    </w:p>
    <w:p w:rsidR="00675FD6" w:rsidRPr="00D57286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обеспечены телефонной связью и телефонами с определителем номера, телефоны служб быстрого реагирования размещены на видных местах. </w:t>
      </w:r>
      <w:r w:rsidR="00791D97" w:rsidRPr="00D57286">
        <w:rPr>
          <w:rFonts w:ascii="Times New Roman" w:hAnsi="Times New Roman" w:cs="Times New Roman"/>
          <w:sz w:val="24"/>
          <w:szCs w:val="24"/>
        </w:rPr>
        <w:t>Все образовательные организации дошкольного образования имеют п</w:t>
      </w:r>
      <w:r w:rsidRPr="00D57286">
        <w:rPr>
          <w:rFonts w:ascii="Times New Roman" w:hAnsi="Times New Roman" w:cs="Times New Roman"/>
          <w:sz w:val="24"/>
          <w:szCs w:val="24"/>
        </w:rPr>
        <w:t>олное ограждение территории.</w:t>
      </w:r>
    </w:p>
    <w:p w:rsidR="00675FD6" w:rsidRPr="00D57286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Подъездные пути, </w:t>
      </w:r>
      <w:r w:rsidR="00791D97" w:rsidRPr="00D57286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 w:rsidRPr="00D57286">
        <w:rPr>
          <w:rFonts w:ascii="Times New Roman" w:hAnsi="Times New Roman" w:cs="Times New Roman"/>
          <w:sz w:val="24"/>
          <w:szCs w:val="24"/>
        </w:rPr>
        <w:t>случа</w:t>
      </w:r>
      <w:r w:rsidR="00791D97" w:rsidRPr="00D57286">
        <w:rPr>
          <w:rFonts w:ascii="Times New Roman" w:hAnsi="Times New Roman" w:cs="Times New Roman"/>
          <w:sz w:val="24"/>
          <w:szCs w:val="24"/>
        </w:rPr>
        <w:t>й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непредвиденных чрезвычайных ситуаций</w:t>
      </w:r>
      <w:r w:rsidR="00791D97" w:rsidRPr="00D57286">
        <w:rPr>
          <w:rFonts w:ascii="Times New Roman" w:hAnsi="Times New Roman" w:cs="Times New Roman"/>
          <w:sz w:val="24"/>
          <w:szCs w:val="24"/>
        </w:rPr>
        <w:t>,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находятся в удовлетворительном состоянии. В ночное время территории образовательных организаций имеют достаточное освещение. Во всех образовательных организациях в исправном состоянии находится аварийное освещение зданий. </w:t>
      </w:r>
    </w:p>
    <w:p w:rsidR="00675FD6" w:rsidRPr="00D57286" w:rsidRDefault="00675FD6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Зданий дошкольных образовательных организаций, находящихся в аварийном состоянии</w:t>
      </w:r>
      <w:r w:rsidR="00791D97" w:rsidRPr="00D57286">
        <w:rPr>
          <w:rFonts w:ascii="Times New Roman" w:hAnsi="Times New Roman" w:cs="Times New Roman"/>
          <w:sz w:val="24"/>
          <w:szCs w:val="24"/>
        </w:rPr>
        <w:t>,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15670" w:rsidRPr="00D57286" w:rsidRDefault="00015670" w:rsidP="0001567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Проведены текущие и косметические ремонты в МБДОУ «ДСОВ «Лесная сказка», МАДОУ «ДСОВ «Ромашка».</w:t>
      </w:r>
    </w:p>
    <w:p w:rsidR="00015670" w:rsidRPr="00D57286" w:rsidRDefault="00015670" w:rsidP="0001567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Направлены денежные средства на укрепление противопожарной безопасности в МАДОУ «Радуга».</w:t>
      </w:r>
    </w:p>
    <w:p w:rsidR="006E19EC" w:rsidRPr="00D57286" w:rsidRDefault="006E19EC" w:rsidP="006E19E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Направлены денежные средства на укрепление санитарно-эпидемиологической безопасности в МБДОУ «ДСОВ «</w:t>
      </w:r>
      <w:proofErr w:type="spellStart"/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Семицветик</w:t>
      </w:r>
      <w:proofErr w:type="spellEnd"/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».</w:t>
      </w:r>
    </w:p>
    <w:p w:rsidR="006E19EC" w:rsidRPr="00D57286" w:rsidRDefault="006E19EC" w:rsidP="0001567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Запланировано строительство детского сада в п. Унъюган мощностью на 210 воспитанников (2025-2027гг).</w:t>
      </w:r>
    </w:p>
    <w:p w:rsidR="007C458D" w:rsidRPr="00D57286" w:rsidRDefault="007C458D" w:rsidP="007D4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57286">
        <w:rPr>
          <w:rFonts w:ascii="Times New Roman" w:hAnsi="Times New Roman" w:cs="Times New Roman"/>
          <w:iCs/>
          <w:sz w:val="24"/>
          <w:szCs w:val="24"/>
          <w:u w:val="single"/>
        </w:rPr>
        <w:t>Выводы</w:t>
      </w:r>
      <w:r w:rsidR="00791D97" w:rsidRPr="00D5728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A44986" w:rsidRPr="00D57286" w:rsidRDefault="007763EA" w:rsidP="007D4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>Приоритетная</w:t>
      </w:r>
      <w:r w:rsidRPr="00D57286">
        <w:rPr>
          <w:rFonts w:ascii="Times New Roman" w:hAnsi="Times New Roman" w:cs="Times New Roman"/>
          <w:sz w:val="24"/>
          <w:szCs w:val="24"/>
        </w:rPr>
        <w:t xml:space="preserve"> задача государственной политики в области </w:t>
      </w:r>
      <w:r w:rsidRPr="00D57286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D57286">
        <w:rPr>
          <w:rFonts w:ascii="Times New Roman" w:hAnsi="Times New Roman" w:cs="Times New Roman"/>
          <w:sz w:val="24"/>
          <w:szCs w:val="24"/>
        </w:rPr>
        <w:t xml:space="preserve"> по реализации права каждого ребенка на качественное </w:t>
      </w:r>
      <w:r w:rsidRPr="00D57286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Pr="00D57286">
        <w:rPr>
          <w:rFonts w:ascii="Times New Roman" w:hAnsi="Times New Roman" w:cs="Times New Roman"/>
          <w:sz w:val="24"/>
          <w:szCs w:val="24"/>
        </w:rPr>
        <w:t xml:space="preserve"> в Октябрьском районе решается успешно. </w:t>
      </w:r>
      <w:r w:rsidR="00A44986" w:rsidRPr="00D57286">
        <w:rPr>
          <w:rFonts w:ascii="Times New Roman" w:hAnsi="Times New Roman" w:cs="Times New Roman"/>
          <w:sz w:val="24"/>
          <w:szCs w:val="24"/>
        </w:rPr>
        <w:t xml:space="preserve">Идет </w:t>
      </w:r>
      <w:r w:rsidR="00A44986" w:rsidRPr="00D57286">
        <w:rPr>
          <w:rFonts w:ascii="Times New Roman" w:hAnsi="Times New Roman" w:cs="Times New Roman"/>
          <w:bCs/>
          <w:sz w:val="24"/>
          <w:szCs w:val="24"/>
        </w:rPr>
        <w:t>р</w:t>
      </w:r>
      <w:r w:rsidRPr="00D57286">
        <w:rPr>
          <w:rFonts w:ascii="Times New Roman" w:hAnsi="Times New Roman" w:cs="Times New Roman"/>
          <w:bCs/>
          <w:sz w:val="24"/>
          <w:szCs w:val="24"/>
        </w:rPr>
        <w:t>азвитие</w:t>
      </w:r>
      <w:r w:rsidRPr="00D57286">
        <w:rPr>
          <w:rFonts w:ascii="Times New Roman" w:hAnsi="Times New Roman" w:cs="Times New Roman"/>
          <w:sz w:val="24"/>
          <w:szCs w:val="24"/>
        </w:rPr>
        <w:t xml:space="preserve"> вариативных форм </w:t>
      </w:r>
      <w:r w:rsidRPr="00D57286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A44986" w:rsidRPr="00D57286">
        <w:rPr>
          <w:rFonts w:ascii="Times New Roman" w:hAnsi="Times New Roman" w:cs="Times New Roman"/>
          <w:sz w:val="24"/>
          <w:szCs w:val="24"/>
        </w:rPr>
        <w:t xml:space="preserve"> направленного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на повыше</w:t>
      </w:r>
      <w:r w:rsidR="00A44986" w:rsidRPr="00D57286">
        <w:rPr>
          <w:rFonts w:ascii="Times New Roman" w:hAnsi="Times New Roman" w:cs="Times New Roman"/>
          <w:sz w:val="24"/>
          <w:szCs w:val="24"/>
        </w:rPr>
        <w:t xml:space="preserve">ние </w:t>
      </w:r>
      <w:r w:rsidRPr="00D57286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="00A44986" w:rsidRPr="00D57286">
        <w:rPr>
          <w:rFonts w:ascii="Times New Roman" w:hAnsi="Times New Roman" w:cs="Times New Roman"/>
          <w:sz w:val="24"/>
          <w:szCs w:val="24"/>
        </w:rPr>
        <w:t xml:space="preserve"> и охвата, создания</w:t>
      </w:r>
      <w:r w:rsidRPr="00D57286">
        <w:rPr>
          <w:rFonts w:ascii="Times New Roman" w:hAnsi="Times New Roman" w:cs="Times New Roman"/>
          <w:sz w:val="24"/>
          <w:szCs w:val="24"/>
        </w:rPr>
        <w:t xml:space="preserve"> благоприятных условий для детей разных возрастных групп в получении воспитания, обучения, </w:t>
      </w:r>
      <w:r w:rsidRPr="00D5728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D57286">
        <w:rPr>
          <w:rFonts w:ascii="Times New Roman" w:hAnsi="Times New Roman" w:cs="Times New Roman"/>
          <w:sz w:val="24"/>
          <w:szCs w:val="24"/>
        </w:rPr>
        <w:t xml:space="preserve">, присмотра и ухода, </w:t>
      </w:r>
      <w:r w:rsidR="00A44986" w:rsidRPr="00D57286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Pr="00D57286">
        <w:rPr>
          <w:rFonts w:ascii="Times New Roman" w:hAnsi="Times New Roman" w:cs="Times New Roman"/>
          <w:sz w:val="24"/>
          <w:szCs w:val="24"/>
        </w:rPr>
        <w:t xml:space="preserve"> равных стартовых возможностей при поступлении в школу. </w:t>
      </w:r>
    </w:p>
    <w:p w:rsidR="00936D0F" w:rsidRPr="00D57286" w:rsidRDefault="00936D0F" w:rsidP="00936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Повышению доступности образовательных услуг способствует ввод в эксплуатацию новых зданий образовательных организаций, которые отвечают современным требованиям доступности для инвалидов. </w:t>
      </w:r>
    </w:p>
    <w:p w:rsidR="00A77667" w:rsidRPr="00D57286" w:rsidRDefault="00A77667" w:rsidP="00A77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color w:val="000000"/>
          <w:sz w:val="24"/>
          <w:szCs w:val="24"/>
        </w:rPr>
        <w:t>Также условия доступности улучшаются за счет реализации муниципальной программы «</w:t>
      </w:r>
      <w:r w:rsidRPr="00D57286">
        <w:rPr>
          <w:rFonts w:ascii="Times New Roman" w:eastAsia="Calibri" w:hAnsi="Times New Roman" w:cs="Times New Roman"/>
          <w:sz w:val="24"/>
          <w:szCs w:val="24"/>
        </w:rPr>
        <w:t>Доступная среда в муниципальном образовании Октябрьский район</w:t>
      </w:r>
      <w:r w:rsidRPr="00D57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Доля объектов дошкольного образования, на которых созданы и (или) улучшены условия для беспрепятственного доступа инвалидов и других маломобильных групп населения, составляет 85,0 %. </w:t>
      </w:r>
    </w:p>
    <w:p w:rsidR="001A0872" w:rsidRPr="00D57286" w:rsidRDefault="001A0872" w:rsidP="00A77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В 2021 году программные мероприятия, направленные на повышение доступности объектов социальной сферы для людей с инвалидностью и ограниченными возможностями здоровья, были реализованы в МБДОУ «ДСОВ «Аленький цветочек».</w:t>
      </w:r>
    </w:p>
    <w:p w:rsidR="00450968" w:rsidRPr="00D57286" w:rsidRDefault="00450968" w:rsidP="004509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Сейчас с уверенностью можно утверждать, что Октябрьский район при поддержке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Губернатора Югры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 Правительства Югры успешно справился с одной из приоритетных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поставленных президентом России. Теперь во всех населенных пунктах нашего района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</w:t>
      </w:r>
      <w:r w:rsidRPr="00D572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учреждениях.</w:t>
      </w:r>
    </w:p>
    <w:p w:rsidR="007763EA" w:rsidRPr="00D57286" w:rsidRDefault="007763EA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Существующая сеть дошкольного образования обеспечивает доступность качественного образования для различных категорий обучающихся, особое место отводится устранению разного рода барьеров на пути доступа социально не защищенных групп детей с ограниченными возможностями здоровья, имеющими статус ребенка-инвалида, к получению качественного образования.</w:t>
      </w:r>
    </w:p>
    <w:p w:rsidR="007C20FE" w:rsidRPr="00D57286" w:rsidRDefault="007C20FE" w:rsidP="007D4E6A">
      <w:pPr>
        <w:pStyle w:val="Default"/>
        <w:ind w:firstLine="425"/>
        <w:jc w:val="both"/>
        <w:rPr>
          <w:b/>
          <w:bCs/>
        </w:rPr>
      </w:pPr>
      <w:r w:rsidRPr="00D57286">
        <w:rPr>
          <w:b/>
          <w:bCs/>
        </w:rPr>
        <w:lastRenderedPageBreak/>
        <w:t>2.2. Сведения о развитии начального общего образования, основного общего образования и среднего общего образования</w:t>
      </w:r>
    </w:p>
    <w:p w:rsidR="009F67C7" w:rsidRPr="00D57286" w:rsidRDefault="009F5F3E" w:rsidP="009F67C7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</w:r>
      <w:r w:rsidR="009F67C7" w:rsidRPr="00D57286">
        <w:rPr>
          <w:rFonts w:ascii="Times New Roman" w:hAnsi="Times New Roman" w:cs="Times New Roman"/>
          <w:sz w:val="24"/>
          <w:szCs w:val="24"/>
        </w:rPr>
        <w:t>В муниципальной системе образования созданы условия для обеспечения прав граждан на получение обязательного общего образования.</w:t>
      </w:r>
    </w:p>
    <w:p w:rsidR="009F67C7" w:rsidRPr="00D57286" w:rsidRDefault="009F67C7" w:rsidP="009F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осуществляли 18 общеобразовательных организаций.</w:t>
      </w:r>
    </w:p>
    <w:p w:rsidR="009F67C7" w:rsidRPr="00D57286" w:rsidRDefault="009F67C7" w:rsidP="009F67C7">
      <w:pPr>
        <w:pStyle w:val="Default"/>
        <w:tabs>
          <w:tab w:val="left" w:pos="709"/>
        </w:tabs>
        <w:ind w:firstLine="708"/>
        <w:jc w:val="both"/>
      </w:pPr>
      <w:r w:rsidRPr="00D57286">
        <w:rPr>
          <w:i/>
          <w:iCs/>
          <w:u w:val="single"/>
        </w:rPr>
        <w:t xml:space="preserve">Контингент  </w:t>
      </w:r>
    </w:p>
    <w:p w:rsidR="009F67C7" w:rsidRPr="00D57286" w:rsidRDefault="009F67C7" w:rsidP="009F67C7">
      <w:pPr>
        <w:pStyle w:val="Default"/>
        <w:ind w:firstLine="708"/>
        <w:jc w:val="both"/>
        <w:rPr>
          <w:kern w:val="3"/>
          <w:lang w:eastAsia="zh-CN"/>
        </w:rPr>
      </w:pPr>
      <w:r w:rsidRPr="00D57286">
        <w:t>В 2021 году</w:t>
      </w:r>
      <w:r w:rsidRPr="00D57286">
        <w:rPr>
          <w:kern w:val="3"/>
          <w:lang w:eastAsia="zh-CN"/>
        </w:rPr>
        <w:t xml:space="preserve"> в общеобразовательных организациях Октябрьского района обучалось – 4 416 обучающихся (2020 г. – 4 455 чел.; 2019г. – 4464 чел.; 2018г. – 4488 чел.; 2017г. – 4489 чел.), в том числе по очно-заочной форме - 17 обучающихся (2020 г. – 17 чел.; 2019г. – 18 чел.; 2018г. – 24 чел.; 2017г. – 26 чел.).</w:t>
      </w:r>
    </w:p>
    <w:p w:rsidR="009F67C7" w:rsidRPr="00D57286" w:rsidRDefault="009F67C7" w:rsidP="009F67C7">
      <w:pPr>
        <w:pStyle w:val="Default"/>
        <w:ind w:firstLine="708"/>
        <w:jc w:val="both"/>
        <w:rPr>
          <w:kern w:val="3"/>
          <w:lang w:eastAsia="zh-CN"/>
        </w:rPr>
      </w:pPr>
      <w:r w:rsidRPr="00D57286">
        <w:rPr>
          <w:kern w:val="3"/>
          <w:lang w:eastAsia="zh-CN"/>
        </w:rPr>
        <w:t>Доля обучающихся в сельской местности составляет 43,95% от общей численности школьников, 56,05% - в поселках городского типа.</w:t>
      </w:r>
    </w:p>
    <w:p w:rsidR="00C3033F" w:rsidRPr="00D57286" w:rsidRDefault="00C3033F" w:rsidP="009F67C7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основное общее и среднее общее образование образованием, составляет – 100%. 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Охват детей общим образованием</w:t>
      </w: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7-17 лет) – </w:t>
      </w: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95,96% (2020 г. – 99,44%; 2019г. – 96,06%; 2018г. – 100,36%). 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начальным общим образованием составил в 2021 году – 137% (2020 – 88,90%; 2019г. – 94,23%; 2018г. – 104,02). Показатель рассчитывался от численности детей в возрасте 7-9 лет.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основным общим образованием составил в 2021 году – 101% (2020г. – 106,39%; 2019г. – 105,45%; 2018г. – 103,48%). Показатель рассчитывался от численности детей в возрасте 10-14 лет.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средним общим образованием составил в 2021 году – 64% (2020г. – 57,29%; 2019г. – 56,06%; 2018г. – 62,86%). Показатель рассчитывался от численности детей в возрасте 16-17 лет.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На 01.09.2021 средняя наполняемость классов в общеобразовательных организациях составила 13,5 обучающихся (2020г. - 14,5; 2019г. – 14, 3; 2018г. – 14,1), в том числе: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- в городских поселениях 19,1 обучающихся (2020г. – 20,3; 2019г. – 19,6; 2018г. – 19,3);</w:t>
      </w:r>
    </w:p>
    <w:p w:rsidR="009F67C7" w:rsidRPr="00D57286" w:rsidRDefault="009F67C7" w:rsidP="009F6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- в сельских поселениях 9,9 обучающихся (2020г. – 10,7; 2019г. – 10,6; 2018г. – 9,95).</w:t>
      </w:r>
    </w:p>
    <w:p w:rsidR="009F67C7" w:rsidRPr="00D57286" w:rsidRDefault="009F67C7" w:rsidP="009F67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На начало 2021-2022 учебного года 100%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1-10 классов осваивают обучение в условиях федерального государственного образовательного стандарта начального общего и основного общего образования, </w:t>
      </w: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100%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11 классов осваивают обучение в условиях федерального государственного образовательного стандарта среднего общего образования.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Удельный вес численности обучающихся</w:t>
      </w: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образовательным программам, соответствующим федерльным государственным образовательным стандартам начального общего, основного общего образования, в общей численности обучающихся по образовательным программам начального общего, основного общего, среднего общего образования составляет 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100 % (2020-2021 уч. год – 97,3%; 2019-2020 уч. год – 90,7 %;2018-2019 уч. год – 81,4 %).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образования в 2021 году составлял – 0%.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Удельный вес численности обучающихся, продолживших обучение по образовательным программам основного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составил 248 человек, в городских поселениях – 140 человек, в сельской местности – 108 человек.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Большое внимание в муниципальном образовании организации подвоза обучающихся.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Организован подвоз к месту обучения детей, проживающих в населенных пунктах,                 в которых расстояние от места проживания обучающихся до школы более 3-х километров для обучающихся основных и средних школ, более 1,5 километров для обучающихся начальной школы (МКОУ «Перегребинская СОШ №1», МКОУ «Карымкарская СОШ», МКОУ «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Уньюганская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СОШ №1», МКОУ «Приобская СОШ», МКОУ «Приобская НОШ», МКОУ «Октябрьская СОШ им.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Н.В.Архангельского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п.Кормужиханка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пгт.Октябрьское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, МКОУ «Сергинская СОШ им. Героя Советского союза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Н.И.Сирина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>», МКОУ «Шеркальская СОШ»).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численность охваченных подвозом – 966 человек, в городских поселениях – 504; в сельской местности – 462 человек. </w:t>
      </w:r>
    </w:p>
    <w:p w:rsidR="0025777F" w:rsidRPr="00D57286" w:rsidRDefault="0025777F" w:rsidP="002577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Удельный вес численности обучающихся, охваченных подвозом, в общей численности обучающихся, нуждающихся в подвозе в общеобразовательные организации составляет – 100%. </w:t>
      </w:r>
    </w:p>
    <w:p w:rsidR="00A100A5" w:rsidRPr="00D57286" w:rsidRDefault="00A100A5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427CE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организации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25777F" w:rsidRPr="00D57286" w:rsidRDefault="009D0D3E" w:rsidP="0025777F">
      <w:pPr>
        <w:pStyle w:val="Default"/>
        <w:jc w:val="both"/>
        <w:rPr>
          <w:bCs/>
        </w:rPr>
      </w:pPr>
      <w:r w:rsidRPr="00D57286">
        <w:rPr>
          <w:bCs/>
        </w:rPr>
        <w:t xml:space="preserve">      </w:t>
      </w:r>
      <w:r w:rsidR="006427CE" w:rsidRPr="00D57286">
        <w:rPr>
          <w:bCs/>
        </w:rPr>
        <w:t xml:space="preserve">     </w:t>
      </w:r>
      <w:r w:rsidR="0025777F" w:rsidRPr="00D57286">
        <w:rPr>
          <w:bCs/>
        </w:rPr>
        <w:t xml:space="preserve">Важным условием для родителей и детей является сменность обучения. </w:t>
      </w:r>
    </w:p>
    <w:p w:rsidR="0025777F" w:rsidRPr="00D57286" w:rsidRDefault="0025777F" w:rsidP="0025777F">
      <w:pPr>
        <w:pStyle w:val="Default"/>
        <w:jc w:val="both"/>
      </w:pPr>
      <w:r w:rsidRPr="00D57286">
        <w:rPr>
          <w:bCs/>
        </w:rPr>
        <w:t xml:space="preserve">           </w:t>
      </w:r>
      <w:r w:rsidRPr="00D57286">
        <w:t>В соответствии с федеральной программой содействия созданию новых мест в общеобразовательных организациях на 2015-2025 годы поставлена задача по переводу всех общеобразовательных организаций на односменный режим функционирования.</w:t>
      </w:r>
    </w:p>
    <w:p w:rsidR="0025777F" w:rsidRPr="00D57286" w:rsidRDefault="0025777F" w:rsidP="0025777F">
      <w:pPr>
        <w:pStyle w:val="Default"/>
        <w:jc w:val="both"/>
      </w:pPr>
      <w:r w:rsidRPr="00D57286">
        <w:t xml:space="preserve">          </w:t>
      </w:r>
      <w:r w:rsidRPr="00D57286">
        <w:rPr>
          <w:bCs/>
        </w:rPr>
        <w:t xml:space="preserve">Количество общеобразовательных организаций, ведущих занятия в две смены – 3 (2020г. – 3; 2019г. – 3; 2018г. -3) – это МКОУ «Андринская СОШ», МКОУ «Унъюганская СОШ №2 им. </w:t>
      </w:r>
      <w:proofErr w:type="spellStart"/>
      <w:r w:rsidRPr="00D57286">
        <w:rPr>
          <w:bCs/>
        </w:rPr>
        <w:t>Альшевского</w:t>
      </w:r>
      <w:proofErr w:type="spellEnd"/>
      <w:r w:rsidRPr="00D57286">
        <w:rPr>
          <w:bCs/>
        </w:rPr>
        <w:t xml:space="preserve"> М.И.», МКОУ «Приобская НОШ».</w:t>
      </w:r>
    </w:p>
    <w:p w:rsidR="007C4C2E" w:rsidRPr="00D57286" w:rsidRDefault="00A1000E" w:rsidP="007C4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40DF"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7C4C2E"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составляет – 93,16%, в городских поселениях – 92,4%, в сельской местности – 94,47%.</w:t>
      </w:r>
    </w:p>
    <w:p w:rsidR="007C4C2E" w:rsidRPr="00D57286" w:rsidRDefault="007C4C2E" w:rsidP="007C4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Численность обучающихся, занимающихся во вторую смену – 295 (2020 г. – 278; 2019г.- 183; 2018г. – 227; 2017г. - 226). Доля обучающихся, занимающихся во вторую смену, составляет 6,7% (2020г. – 6,2%; 2019г. – 4,1%; 2018г. – 5,03%; 2017г. – 5,03%).</w:t>
      </w:r>
    </w:p>
    <w:p w:rsidR="007C4C2E" w:rsidRPr="00D57286" w:rsidRDefault="007C4C2E" w:rsidP="007C4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Увеличение количества обучающихся во вторую смену вызвано необходимостью соблюдения санитарно-эпидемических требований в условиях повышенной готовности целью исключения распространения новой </w:t>
      </w:r>
      <w:proofErr w:type="spellStart"/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короновирусной</w:t>
      </w:r>
      <w:proofErr w:type="spellEnd"/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инфекции и организацией образовательного процесса в ступенчатом режиме.</w:t>
      </w:r>
    </w:p>
    <w:p w:rsidR="00E85A40" w:rsidRPr="00D57286" w:rsidRDefault="007C4C2E" w:rsidP="007C4C2E">
      <w:pPr>
        <w:pStyle w:val="Default"/>
        <w:jc w:val="both"/>
        <w:rPr>
          <w:rFonts w:eastAsia="Times New Roman"/>
          <w:lang w:eastAsia="ru-RU"/>
        </w:rPr>
      </w:pPr>
      <w:r w:rsidRPr="00D57286">
        <w:rPr>
          <w:rFonts w:eastAsia="Times New Roman"/>
          <w:lang w:eastAsia="ru-RU"/>
        </w:rPr>
        <w:tab/>
      </w:r>
      <w:r w:rsidR="00E85A40" w:rsidRPr="00D57286">
        <w:rPr>
          <w:rFonts w:eastAsia="Times New Roman"/>
          <w:lang w:val="en-US" w:eastAsia="ru-RU"/>
        </w:rPr>
        <w:t>C</w:t>
      </w:r>
      <w:r w:rsidR="00E85A40" w:rsidRPr="00D57286">
        <w:rPr>
          <w:rFonts w:eastAsia="Times New Roman"/>
          <w:lang w:eastAsia="ru-RU"/>
        </w:rPr>
        <w:t xml:space="preserve"> целью выявления эффективных школьных моделей системы оценки качества образования общеобразовательных организаций и распространения передового опыта с 15 сентября по 09 октября 2020 года прошел муниципальный этап конкурса «Лучшие педагогические практики муниципальной системы образования». Победителями стали:</w:t>
      </w:r>
    </w:p>
    <w:p w:rsidR="00E85A40" w:rsidRPr="00D57286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Закирьянова Светлана Леонидовна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«СОШ № 7» и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Дубасова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педагог-психолог «СОШ № 7» с проектом «Модель внутренней системы оценки качества образования МКОУ «СОШ №7»;</w:t>
      </w:r>
    </w:p>
    <w:p w:rsidR="00E85A40" w:rsidRPr="00D57286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Шаляпина Татьяна Александровна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«Сергинская СОШ им. Героя Советского союза Н.И. Сирина» и Сагдеева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Ильдусовна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МКОУ «Сергинская СОШ им. Героя Советского союза Н.И. Сирина» с проектом «Модель методического сопровождения образовательной деятельности и реализации ФГОС общего образования на базе МКОУ «Сергинская СОШ им. Героя Советского союза Н.И. Сирина»;</w:t>
      </w:r>
    </w:p>
    <w:p w:rsidR="006442AA" w:rsidRPr="00D57286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Чекушина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«Комсомольская ООШ» и Васильева Анна Георгиевна, методист МКОУ «Комсомольская ООШ» с проектом «Модель внутренней системы оценки качества образования МКОУ «Комсомольская ООШ».</w:t>
      </w:r>
    </w:p>
    <w:p w:rsidR="006442AA" w:rsidRPr="00D57286" w:rsidRDefault="006442AA" w:rsidP="006442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По итогам 2020 – 2021 учебного года две школы муниципального образования признаны школами со стабильно высокими образовательными результатами - «Перегребинская СОШ №1», МКОУ «Андринская СОШ».</w:t>
      </w:r>
    </w:p>
    <w:p w:rsidR="006D139B" w:rsidRPr="00D57286" w:rsidRDefault="006442AA" w:rsidP="006442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«Перегребинская СОШ №1» - стала призёром (диплом </w:t>
      </w:r>
      <w:r w:rsidRPr="00D5728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 степени) регионального конкурса «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педагогические практики системы оценки качества образования образовательной организации</w:t>
      </w:r>
      <w:r w:rsidRPr="00D5728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D139B" w:rsidRPr="00D57286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По итогам ГИА в МКОУ «Перегребинская СОШ №1» имеется 100-балльник по химии, в МКОУ «Приобская СОШ» имеется 100-балльник по литературе.</w:t>
      </w:r>
    </w:p>
    <w:p w:rsidR="006D139B" w:rsidRPr="00D57286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Радуют итоги ЕГЭ по русскому языку, географии, литературе и английскому языку, по этим предметам все выпускники преодолели минимальное пороговое значение. </w:t>
      </w:r>
    </w:p>
    <w:p w:rsidR="006D139B" w:rsidRPr="00D57286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Медалью «За особые успехи в учении» на федеральном уровне награждены 19 выпускников – это 10,3 % от общего количества выпускников, 9 из них награждены медалью «За особые успехи в обучении» на региональном уровне.</w:t>
      </w:r>
    </w:p>
    <w:p w:rsidR="00E85A40" w:rsidRPr="00D57286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За отличные результаты по всем предметам образовательной программы по итогам учебного года и победу в региональном этапе Всероссийской олимпиады школьников присуждена премия Ханты-Мансийского автономного округа – Югры «Лучшему обучающемуся» Яне Станиславовне Поповой, учащейся МКОУ «Нижне-Нарыкарская СОШ».</w:t>
      </w:r>
    </w:p>
    <w:p w:rsidR="00F05A86" w:rsidRPr="00D57286" w:rsidRDefault="0085297A" w:rsidP="007D4E6A">
      <w:pPr>
        <w:tabs>
          <w:tab w:val="left" w:pos="709"/>
          <w:tab w:val="left" w:pos="1035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</w:r>
      <w:r w:rsidR="00F05A86" w:rsidRPr="00D57286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="00085CCB" w:rsidRPr="00D5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A86" w:rsidRPr="00D57286">
        <w:rPr>
          <w:rFonts w:ascii="Times New Roman" w:hAnsi="Times New Roman" w:cs="Times New Roman"/>
          <w:b/>
          <w:sz w:val="24"/>
          <w:szCs w:val="24"/>
        </w:rPr>
        <w:t>содержания образовательных программ, возможность формирования образовательных программ разного уровня сложности и разли</w:t>
      </w:r>
      <w:r w:rsidR="00085CCB" w:rsidRPr="00D57286">
        <w:rPr>
          <w:rFonts w:ascii="Times New Roman" w:hAnsi="Times New Roman" w:cs="Times New Roman"/>
          <w:b/>
          <w:sz w:val="24"/>
          <w:szCs w:val="24"/>
        </w:rPr>
        <w:t>чной направленности</w:t>
      </w:r>
      <w:r w:rsidR="00F05A86" w:rsidRPr="00D57286">
        <w:rPr>
          <w:rFonts w:ascii="Times New Roman" w:hAnsi="Times New Roman" w:cs="Times New Roman"/>
          <w:b/>
          <w:sz w:val="24"/>
          <w:szCs w:val="24"/>
        </w:rPr>
        <w:t xml:space="preserve"> с учетом образовательных потребностей и способностей обучающихся, осуществляется </w:t>
      </w:r>
      <w:r w:rsidR="006E1F12" w:rsidRPr="00D5728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через профильное обучение</w:t>
      </w:r>
    </w:p>
    <w:p w:rsidR="007C4C2E" w:rsidRPr="00D57286" w:rsidRDefault="007C4C2E" w:rsidP="007C4C2E">
      <w:pPr>
        <w:tabs>
          <w:tab w:val="left" w:pos="103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качественного образования является вариативность образовательных услуг. </w:t>
      </w:r>
    </w:p>
    <w:p w:rsidR="007C4C2E" w:rsidRPr="00D57286" w:rsidRDefault="007C4C2E" w:rsidP="007C4C2E">
      <w:pPr>
        <w:tabs>
          <w:tab w:val="left" w:pos="103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содержания образовательных программ, возможность формирования образовательных программ различных уровней сложности и направленности, с учетом образовательных потребностей и способностей обучающихся, осуществляется </w:t>
      </w: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через профильное обучение.</w:t>
      </w:r>
    </w:p>
    <w:p w:rsidR="007C4C2E" w:rsidRPr="00D57286" w:rsidRDefault="007C4C2E" w:rsidP="007C4C2E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обучающихся в классах (группах) профильного обучения в общей численности обучающихся в 10-11 (12) классах по образовательным программам среднего общего образования составляет – 31,98%.</w:t>
      </w:r>
    </w:p>
    <w:p w:rsidR="00D76EB9" w:rsidRPr="00D57286" w:rsidRDefault="00D76EB9" w:rsidP="00D76EB9">
      <w:pPr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профильным обучением по индивидуальным учебным планам охвачены 51 обучающихся 10, 11 классов в 2 общеобразовательных организациях: МКОУ «Унъюганская СОШ №1» (35), МКОУ «Унъюганская СОШ №2 им.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Альшевского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М.И.» (16).</w:t>
      </w:r>
    </w:p>
    <w:p w:rsidR="004F0E55" w:rsidRPr="00D57286" w:rsidRDefault="004F0E55" w:rsidP="004F0E5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Профильные группы открыты в двух общеобразовательных организациях в 10 классах для 30 обучающегося: </w:t>
      </w:r>
    </w:p>
    <w:p w:rsidR="004F0E55" w:rsidRPr="00D57286" w:rsidRDefault="004F0E55" w:rsidP="004F0E5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- по технологическому направлению на базе МКОУ «Унъюганская СОШ №2 им. </w:t>
      </w:r>
      <w:proofErr w:type="spellStart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Альшевского</w:t>
      </w:r>
      <w:proofErr w:type="spellEnd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М.И.» (5 обучающихся) и на базе МКОУ «Приобская СОШ» (12 обучающихся);</w:t>
      </w:r>
    </w:p>
    <w:p w:rsidR="004F0E55" w:rsidRPr="00D57286" w:rsidRDefault="004F0E55" w:rsidP="004F0E5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- по естественно-научному направлению на базе МКОУ «Приобская СОШ» (13 обучающихся).</w:t>
      </w:r>
    </w:p>
    <w:p w:rsidR="00EF25ED" w:rsidRPr="00D57286" w:rsidRDefault="00EF25ED" w:rsidP="00EF25E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В МКОУ «Перегребинская СОШ № 1» в 11 классе для 11 обучающихся организован универсальный профиль с углубленным изучением учебных предметов «Русский язык» и «Математика».</w:t>
      </w:r>
    </w:p>
    <w:p w:rsidR="00EF25ED" w:rsidRPr="00D57286" w:rsidRDefault="00EF25ED" w:rsidP="00EF25E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На базе МКОУ «Карымкарская СОШ» открыт класс </w:t>
      </w:r>
      <w:proofErr w:type="spellStart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предпрофильного</w:t>
      </w:r>
      <w:proofErr w:type="spellEnd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обучения                        </w:t>
      </w:r>
      <w:proofErr w:type="gramStart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«</w:t>
      </w:r>
      <w:proofErr w:type="gramEnd"/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Сургутнефтегаз-класс» для 23 обучающихся 8-11 классов.</w:t>
      </w:r>
    </w:p>
    <w:p w:rsidR="00EF25ED" w:rsidRPr="00D57286" w:rsidRDefault="00EF25ED" w:rsidP="00EF25E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Зачислены в «Индустриальный класс» на базе ФГБОУ ВО «Тюменский индустриальный университет» обучающиеся 10, 11 классов МКОУ «Карымкарская СОШ» (8чел.), МКОУ «Малоатлымская СОШ» (8чел.).</w:t>
      </w:r>
    </w:p>
    <w:p w:rsidR="0020568C" w:rsidRPr="00D57286" w:rsidRDefault="0020568C" w:rsidP="0020568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Обучение в данных классах проводится в дистанционной форме на основании заключенных соглашений о сотрудничестве между ФГБОУ ВО «Тюменский индустриальный университет» и общеобразовательными организациями. Также проводятся мероприятия по профессиональному самоопределению обучающихся, по сопровождению обучения и формированию ключевых компетенций, необходимых для дальнейшего поступления в ФГБОУ ВО «Тюменский индустриальный университет». </w:t>
      </w:r>
    </w:p>
    <w:p w:rsidR="00AD10F8" w:rsidRPr="00D57286" w:rsidRDefault="00AD10F8" w:rsidP="00AD10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Для обучающихся, которые не определились с выбором профиля, функционир</w:t>
      </w:r>
      <w:r w:rsidR="00C928F4"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овали</w:t>
      </w: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универсальные классы,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профилизация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 таких классах осуществляется за счет элективных курсов.</w:t>
      </w:r>
    </w:p>
    <w:p w:rsidR="00AD10F8" w:rsidRPr="00D57286" w:rsidRDefault="00AD10F8" w:rsidP="00AD10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В общеобразовательных организациях района сформирована учебно-методическая база для организации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предпрофильной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подготовки и профильного обучения, введена система «Портфолио», проводится психолого-педагогическая диагностика профессиональных намерений, интересов и склонностей обучающихся.</w:t>
      </w:r>
    </w:p>
    <w:p w:rsidR="00C928F4" w:rsidRPr="00D57286" w:rsidRDefault="00C928F4" w:rsidP="00C928F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>В 2021 году активно проходила кампания проекта ранней профессиональной ориентации школьников 6-11 классов в формате онлайн-проб «Билет в будущее», входящая в паспорт федерального проекта «Успех каждого ребенка» в рамках национального проекта «Образование». Онлайн-пробы состоят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 Рекомендации по построению индивидуального учебного плана – это итог участия в проекте. Обучающиеся общеобразовательных организаций Октябрьского района (769 человек) приняли участие в профессиональны пробах и получили рекомендации по выбору профессии.</w:t>
      </w:r>
    </w:p>
    <w:p w:rsidR="00530C1E" w:rsidRPr="00D57286" w:rsidRDefault="00530C1E" w:rsidP="00530C1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На базе </w:t>
      </w:r>
      <w:r w:rsidRPr="00D57286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 xml:space="preserve">МКОУ «СОШ № 7» для обучающихся 10, 11 классов (20 обучающихся), МКОУ «Приобская СОШ» для 14 обучающихся 8-11 классов </w:t>
      </w:r>
      <w:r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проводились </w:t>
      </w:r>
      <w:proofErr w:type="spellStart"/>
      <w:r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>профориентированные</w:t>
      </w:r>
      <w:proofErr w:type="spellEnd"/>
      <w:r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курсы по основам предпринимательской деятельности «Азбука бизнеса», которые способствуют формированию позитивного отношения молодежи к предпринимательской деятельности, повышению финансовой грамотности старшеклассников, а также направлены на развитие личностных компетенций обучающихся, таких как лидерство, коммуникабельность, целеустремленность и другие.</w:t>
      </w:r>
      <w:r w:rsidR="004E0F3C"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</w:t>
      </w:r>
      <w:r w:rsidR="004E0F3C" w:rsidRPr="00D5728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Формат занятий – это тренинги, мастер-классы, деловые игры, встречи с предпринимателями.</w:t>
      </w:r>
      <w:r w:rsidRPr="00D57286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</w:t>
      </w:r>
    </w:p>
    <w:p w:rsidR="00A11860" w:rsidRPr="00D57286" w:rsidRDefault="00621357" w:rsidP="00A1186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Обучающиеся образовательных организаций Октябрьского района являются активными участниками проекта «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ПроеКТОриЯ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», включающем в себя онлайн-мероприятия, направленные на профориентацию обучающихся</w:t>
      </w:r>
      <w:r w:rsidR="00A11860"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="00A11860" w:rsidRPr="00D57286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/>
        </w:rPr>
        <w:t>1-11 классов, в них                   приняли участие 1867 обучающихся (71%).</w:t>
      </w:r>
    </w:p>
    <w:p w:rsidR="00D76EB9" w:rsidRPr="00D57286" w:rsidRDefault="00D76EB9" w:rsidP="00D76EB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В двух школах района организована профессиональная подготовка обучающихся старших классов: </w:t>
      </w:r>
    </w:p>
    <w:p w:rsidR="00D76EB9" w:rsidRPr="00D57286" w:rsidRDefault="00D76EB9" w:rsidP="00D76EB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- в МКОУ «Шеркальская СОШ» - по специальности «Оператор электронно-вычислительных и вычислительных машин»;</w:t>
      </w:r>
    </w:p>
    <w:p w:rsidR="00D76EB9" w:rsidRPr="00D57286" w:rsidRDefault="00D76EB9" w:rsidP="00D76EB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- в МКОУ «Нижне-Нарыкарская СОШ» в соответствии с заключенным с бюджетным учреждением профессионального образования ХМАО-Югры «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Игримский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политехнический колледж» договором о сетевом взаимодействии и сотрудничестве, ведется обучение по программе «Подготовка водителей транспортных средств категории «В» обучающихся 10, 11 классов. </w:t>
      </w:r>
    </w:p>
    <w:p w:rsidR="00E43751" w:rsidRPr="00D57286" w:rsidRDefault="00E43751" w:rsidP="00D76EB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на базе Центров образования цифрового и гуманитарного профилей «Точка роста» общеобразовательных организаций МКОУ «Андринская СОШ», МКОУ «Большелеушинская СОШ», МКОУ «Малоатлымская СОШ», МКОУ «Шеркальская СОШ» произошло </w:t>
      </w:r>
      <w:r w:rsidRPr="00D57286">
        <w:rPr>
          <w:rFonts w:ascii="Times New Roman" w:hAnsi="Times New Roman" w:cs="Times New Roman"/>
          <w:sz w:val="24"/>
          <w:szCs w:val="24"/>
        </w:rPr>
        <w:t>внедрение новых методов обучения и воспитания, освоение современных образовательных технологий, обеспечивающих реализацию основных и дополнительных общеобразовательных программ цифрового, технического и гуманитарного профилей, обновление содержания и совершенствование методов обучения предметов «Технология», «Информатика», «ОБЖ». </w:t>
      </w:r>
    </w:p>
    <w:p w:rsidR="00E43751" w:rsidRPr="00D57286" w:rsidRDefault="00E43751" w:rsidP="00E43751">
      <w:pPr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    С 1 сентября 2021 года открылся Центр образования естественно-научной и технологической направленностей «Точка роста» на базе МКОУ «СОШ №7», пгт. Талинка. В программу деятельности Центра заложена инициатива создания </w:t>
      </w:r>
      <w:r w:rsidRPr="00D57286">
        <w:rPr>
          <w:rFonts w:ascii="Times New Roman" w:hAnsi="Times New Roman" w:cs="Times New Roman"/>
          <w:sz w:val="24"/>
          <w:szCs w:val="24"/>
        </w:rPr>
        <w:t>«Экологического класса».</w:t>
      </w:r>
    </w:p>
    <w:p w:rsidR="00D76EB9" w:rsidRPr="00D57286" w:rsidRDefault="00D76EB9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соглашение о сотрудничестве между Управлением образования и молодежной политики администрации Октябрьского района и бюджетным учреждением профессионального образования Ханты-Мансийского автономного округа - Югры «Няганский технологический колледж» (далее - БУ ПО ХМАО – Югры «Няганский технологический колледж»). В рамках совместного плана работы ежегодно проходят «Дени открытых дверей» для выпускников 9 классов Октябрьского района. </w:t>
      </w:r>
    </w:p>
    <w:p w:rsidR="00621357" w:rsidRPr="00D57286" w:rsidRDefault="00621357" w:rsidP="00621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</w:t>
      </w:r>
      <w:r w:rsidR="00D76EB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продолжается активная работа по профессиональной ориентации и профессиональному самоопределению обучающихся с Федеральным государственным бюджетным образовательным учреждением высшего образования «Тюменский индустриальный университет» (г. Тюмень) в рамках заключенного соглашения с Управлением образования и молодежной политики администрации Октябрьского района. Специалисты Тюменского индустриального университета организовали обучающие тренинги, провели мастер-классы, «виртуальные экскурсии»; </w:t>
      </w: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активно участвовали в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диалоговой площадке «Устойчивое развитие системы образования: актуальные задачи и эффективные решения».</w:t>
      </w:r>
    </w:p>
    <w:p w:rsidR="00621357" w:rsidRPr="00D57286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Вариативность образовательных программ позволяет населению выбрать программу обучения в соответствии с индивидуальными особенностями детей и перспективой получения профессионального образования. </w:t>
      </w:r>
    </w:p>
    <w:p w:rsidR="00621357" w:rsidRPr="00D57286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Показателем эффективности данной работы в 2020 году является то, что 95% выпускников 11-х классов продолжили обучение в учреждениях профессионального образования (от общего числа выпускников (201 человек) 111 выпускников поступили в ВУЗы, 81 – в </w:t>
      </w:r>
      <w:proofErr w:type="spellStart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ССУЗы</w:t>
      </w:r>
      <w:proofErr w:type="spellEnd"/>
      <w:r w:rsidRPr="00D57286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).</w:t>
      </w:r>
    </w:p>
    <w:p w:rsidR="00297A8C" w:rsidRPr="00D57286" w:rsidRDefault="00297A8C" w:rsidP="00297A8C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  <w:lang w:eastAsia="zh-CN"/>
        </w:rPr>
        <w:t>На территории Октябрьского района продолжает активно р</w:t>
      </w:r>
      <w:r w:rsidRPr="00D57286">
        <w:rPr>
          <w:rFonts w:ascii="Times New Roman" w:hAnsi="Times New Roman"/>
          <w:sz w:val="24"/>
          <w:szCs w:val="24"/>
        </w:rPr>
        <w:t xml:space="preserve">азвиваться кадетское движение. На базе 6 общеобразовательных организаций функционируют кадетские классы (10): в МКОУ «Сергинская СОШ им. Героя Советского союза Н.И. Сирина» (1) - кадетский класс с казачьим компонентом, на базе МКОУ «Нижне-Нарыкарская СОШ» (1) – по </w:t>
      </w:r>
      <w:r w:rsidRPr="00D57286">
        <w:rPr>
          <w:rFonts w:ascii="Times New Roman" w:hAnsi="Times New Roman"/>
          <w:sz w:val="24"/>
          <w:szCs w:val="24"/>
        </w:rPr>
        <w:lastRenderedPageBreak/>
        <w:t>направлению патриотического воспитания, МКОУ «Октябрьская СОШ им. Н.В. Архангельского» (1) - класс по направлению МЧС; в МКОУ «Приобская СОШ» (</w:t>
      </w:r>
      <w:proofErr w:type="gramStart"/>
      <w:r w:rsidRPr="00D57286">
        <w:rPr>
          <w:rFonts w:ascii="Times New Roman" w:hAnsi="Times New Roman"/>
          <w:sz w:val="24"/>
          <w:szCs w:val="24"/>
        </w:rPr>
        <w:t>3)-</w:t>
      </w:r>
      <w:proofErr w:type="gramEnd"/>
      <w:r w:rsidRPr="00D57286">
        <w:rPr>
          <w:rFonts w:ascii="Times New Roman" w:hAnsi="Times New Roman"/>
          <w:sz w:val="24"/>
          <w:szCs w:val="24"/>
        </w:rPr>
        <w:t xml:space="preserve"> классы по направлению МВД;  в МКОУ «Андринская СОШ» (1) и МКОУ «СОШ № 7» (3) классы с </w:t>
      </w:r>
      <w:proofErr w:type="spellStart"/>
      <w:r w:rsidRPr="00D57286">
        <w:rPr>
          <w:rFonts w:ascii="Times New Roman" w:hAnsi="Times New Roman"/>
          <w:sz w:val="24"/>
          <w:szCs w:val="24"/>
        </w:rPr>
        <w:t>общекадетским</w:t>
      </w:r>
      <w:proofErr w:type="spellEnd"/>
      <w:r w:rsidRPr="00D57286">
        <w:rPr>
          <w:rFonts w:ascii="Times New Roman" w:hAnsi="Times New Roman"/>
          <w:sz w:val="24"/>
          <w:szCs w:val="24"/>
        </w:rPr>
        <w:t xml:space="preserve"> направлением. </w:t>
      </w:r>
    </w:p>
    <w:p w:rsidR="00621357" w:rsidRPr="00D57286" w:rsidRDefault="00297A8C" w:rsidP="00297A8C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Общее количество обучающихся в кадетских классах 170 человек (2020 – 160) человек.</w:t>
      </w:r>
    </w:p>
    <w:p w:rsidR="00621357" w:rsidRPr="00D57286" w:rsidRDefault="00621357" w:rsidP="0062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Октябрьского района продолжает развиваться шахматное образование, которое начинает реализовываться с уровня дошкольного образования. В общеобразовательных организациях охват шахматным образованием осуществляется за счет часов внеурочной деятельности и дополнительного образования детей.  </w:t>
      </w:r>
    </w:p>
    <w:p w:rsidR="00297A8C" w:rsidRPr="00D57286" w:rsidRDefault="00297A8C" w:rsidP="00297A8C">
      <w:pPr>
        <w:autoSpaceDN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Шахматным образованием в школах охвачены 2 670 человек (2020г. – 2 628 чел.; 2019г. – 2415 чел.) обучающихся, что составляет 53,3 % (2020г. - 53%) обучающихся.                  </w:t>
      </w:r>
    </w:p>
    <w:p w:rsidR="00297A8C" w:rsidRPr="00D57286" w:rsidRDefault="00297A8C" w:rsidP="00297A8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286">
        <w:rPr>
          <w:rFonts w:ascii="Times New Roman" w:hAnsi="Times New Roman"/>
          <w:sz w:val="24"/>
          <w:szCs w:val="24"/>
          <w:lang w:eastAsia="ru-RU"/>
        </w:rPr>
        <w:t xml:space="preserve">В процессе реализации шахматного образования в образовательных организациях используются учебно-методические комплекты Эльвиры </w:t>
      </w:r>
      <w:proofErr w:type="spellStart"/>
      <w:r w:rsidRPr="00D57286">
        <w:rPr>
          <w:rFonts w:ascii="Times New Roman" w:hAnsi="Times New Roman"/>
          <w:sz w:val="24"/>
          <w:szCs w:val="24"/>
          <w:lang w:eastAsia="ru-RU"/>
        </w:rPr>
        <w:t>Энзировны</w:t>
      </w:r>
      <w:proofErr w:type="spellEnd"/>
      <w:r w:rsidRPr="00D57286">
        <w:rPr>
          <w:rFonts w:ascii="Times New Roman" w:hAnsi="Times New Roman"/>
          <w:sz w:val="24"/>
          <w:szCs w:val="24"/>
          <w:lang w:eastAsia="ru-RU"/>
        </w:rPr>
        <w:t xml:space="preserve"> Уманской, Екатерины Игоревны Волковой, Екатерины Анатольевны Прудниковой. Реализуется курс Игоря Георгиевича </w:t>
      </w:r>
      <w:proofErr w:type="spellStart"/>
      <w:r w:rsidRPr="00D57286">
        <w:rPr>
          <w:rFonts w:ascii="Times New Roman" w:hAnsi="Times New Roman"/>
          <w:sz w:val="24"/>
          <w:szCs w:val="24"/>
          <w:lang w:eastAsia="ru-RU"/>
        </w:rPr>
        <w:t>Сухина</w:t>
      </w:r>
      <w:proofErr w:type="spellEnd"/>
      <w:r w:rsidRPr="00D57286">
        <w:rPr>
          <w:rFonts w:ascii="Times New Roman" w:hAnsi="Times New Roman"/>
          <w:sz w:val="24"/>
          <w:szCs w:val="24"/>
          <w:lang w:eastAsia="ru-RU"/>
        </w:rPr>
        <w:t xml:space="preserve"> «Шахматы - школе». </w:t>
      </w:r>
    </w:p>
    <w:p w:rsidR="00297A8C" w:rsidRPr="00D57286" w:rsidRDefault="00297A8C" w:rsidP="00297A8C">
      <w:pPr>
        <w:autoSpaceDN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  <w:lang w:eastAsia="ru-RU"/>
        </w:rPr>
        <w:t xml:space="preserve">Во всех общеобразовательных организациях сформирована учебно-методическая база для реализации шахматного образования, приобретено программное обеспечение </w:t>
      </w:r>
      <w:r w:rsidRPr="00D572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специализированный программный комплекс «Шахматное образование»</w:t>
      </w:r>
      <w:r w:rsidRPr="00D57286">
        <w:rPr>
          <w:rFonts w:ascii="Times New Roman" w:hAnsi="Times New Roman"/>
          <w:sz w:val="24"/>
          <w:szCs w:val="24"/>
          <w:lang w:eastAsia="ru-RU"/>
        </w:rPr>
        <w:t>, интерактивные доски, магнитные шахматные доски, наборы «Большие шахматы</w:t>
      </w:r>
    </w:p>
    <w:p w:rsidR="007C4F65" w:rsidRPr="00D57286" w:rsidRDefault="007C4F65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7C4C2E" w:rsidRPr="00D57286" w:rsidRDefault="007C4C2E" w:rsidP="007C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муниципальной системе образования ведется целенаправленная работа по развитию карового потенциала руководящих и педагогических работников,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национальная система профессионального роста педагогических работников: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регламентирован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аттестации руководителей образовательных организаций, ведется методическое сопровождение процедуры аттестации,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реализуется комплекс мер для непрерывного и планомерного повышения квалификации руководящих 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программах. Активная работа ведется по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вовлечению педагогических работников в возрасте до 35 лет в различные формы поддержки и сопровождения: наставничество,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стажировки, мастер-классы.</w:t>
      </w:r>
    </w:p>
    <w:p w:rsidR="007C4C2E" w:rsidRPr="00D57286" w:rsidRDefault="007C4C2E" w:rsidP="007C4C2E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Общеобразовательные организации укомплектованы квалифицированными педагогическими кадрами.</w:t>
      </w:r>
    </w:p>
    <w:p w:rsidR="00927008" w:rsidRPr="00D57286" w:rsidRDefault="00927008" w:rsidP="00927008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В 2021 году в общеобразовательных организациях общая численность работников (без внешних совместителей)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составила 1181 человек (2020 г. – 1152чел.; 2019г. – 1142 чел.; 2018г. – 1128 чел.).</w:t>
      </w:r>
    </w:p>
    <w:p w:rsidR="00927008" w:rsidRPr="00D57286" w:rsidRDefault="00927008" w:rsidP="00927008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Удельный вес численности учителей в возрасте до 35 лет в общей численности учителей общеобразовательных организаций составляет 21,09% (2020г. – 20,59%; 2019г. – 20,80%; 2018г. - 19,96 %, 2017г. - 21,48 %).</w:t>
      </w:r>
    </w:p>
    <w:p w:rsidR="00927008" w:rsidRPr="00D57286" w:rsidRDefault="00927008" w:rsidP="0092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педагогических работников за 2021 год в общеобразовательных организациях составила 74 043,4 руб. (100% от установленного показателя   74 043,4 руб.). </w:t>
      </w:r>
    </w:p>
    <w:p w:rsidR="00927008" w:rsidRPr="00D57286" w:rsidRDefault="00927008" w:rsidP="0092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– 46,66% (2020г. – 46,53%; 2019г. – 55,43%; 2018г. – 55,35%; 2017г. – 55,52%).</w:t>
      </w:r>
    </w:p>
    <w:p w:rsidR="00927008" w:rsidRPr="00D57286" w:rsidRDefault="00927008" w:rsidP="00927008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Удельный вес</w:t>
      </w:r>
      <w:r w:rsidRPr="00D57286">
        <w:t xml:space="preserve">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</w:t>
      </w:r>
      <w:r w:rsidRPr="00D57286">
        <w:rPr>
          <w:color w:val="auto"/>
        </w:rPr>
        <w:t>начального общего, основного общего, среднего общего образования и образования обучающихся с умственной отсталостью (интеллектуальными нарушениями) составляет – 38,89% (2020г. – 38,89%; 2019г. -72,81%; 2018г. – 72,62%; 2017г. – 73,56%).</w:t>
      </w:r>
    </w:p>
    <w:p w:rsidR="00927008" w:rsidRPr="00D57286" w:rsidRDefault="00927008" w:rsidP="0092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по категориям специалистов:</w:t>
      </w:r>
    </w:p>
    <w:p w:rsidR="00927008" w:rsidRPr="00D57286" w:rsidRDefault="00927008" w:rsidP="0092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социальных педагогов: всего 38,89%; из них в штате - 38,89%;</w:t>
      </w:r>
    </w:p>
    <w:p w:rsidR="00927008" w:rsidRPr="00D57286" w:rsidRDefault="00927008" w:rsidP="0092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педагогов-психологов: всего 61,11%; из них в штате – 61,11%;</w:t>
      </w:r>
    </w:p>
    <w:p w:rsidR="00927008" w:rsidRPr="00D57286" w:rsidRDefault="00927008" w:rsidP="0092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учителей-логопедов: всего 33,33%; из них в штате – 33,33%;</w:t>
      </w:r>
    </w:p>
    <w:p w:rsidR="00927008" w:rsidRPr="00D57286" w:rsidRDefault="00927008" w:rsidP="0092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-учителей-дефектологов: всего 5,56%; из них в штате - 5,56%.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повышения уровня квалификации педагогических работников в муниципальном образовании за отчетный период руководители и педагогические работники общеобразовательных организаций прошли обучение по следующим актуальным направлениям: 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Должностные инструкции работников </w:t>
      </w:r>
      <w:r w:rsidR="00E85A40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(с учетом положений профессиональных стандартов). Кадровое делопроизводство.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цифровых компетенций педагога.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экспертов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технологии организации инклюзивного образования детей с ограниченными возможностями здоровья.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дистанционных технологий и интерактивных сред электронного обучения в организации образовательного процесса и др.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Развитие цифровых компетенций педагога.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экспертов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технологии организации инклюзивного образования детей с ограниченными возможностями здоровья.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финансовой грамотности.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дистанционных технологий и интерактивных сред электронного обучения в организации образовательного процесса.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Цифровая экономика и др.</w:t>
      </w:r>
    </w:p>
    <w:p w:rsidR="00673507" w:rsidRPr="00D57286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планом курсовой подготовки на 2020 год, а так же в рамках утвержденного плана повышения квалификации АУ ДПО ХМАО – Югры «Институт развития образования» педагогические работник образовательных организаций Октябрьского района прошли повышения по следующей тематике: «Развитие цифровых компетенций педагога», «Подготовка экспертов, оценивающих лабораторные работы по химии в пунктах проведения экзаменов», «Подготовка экспертов региональных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предметных комиссий по проверке выполнения заданий с развернутым ответом экзаменационных работ по программам среднего общего образования», «Психолого-педагогические технологии организации инклюзивного образования детей с ограниченными возможностями здоровья в общеобразовательных организациях», «Профессиональные конкурсы педагогических работников в системе учительского роста», «Вопросы проектирования и реализации образовательного процесса по учебному предмету «Технология», «Обучение руководителей ППЭ и технических специалистов основного государственного экзамена», «Организационно-методические условия внедрения методологии (целевой модели) наставничества в образовательной организации», «Обучение экспертов по проверке итогового сочинения и итогового собеседования», «Первые шаги по ступенькам финансовой грамотности», Практикум «Инструменты дистанционного образования», «Введение в цифровую трансформацию образовательной организации»,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 А также реализовано обучение по подготовке экспертов региональных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 для кандидатов в эксперты единого государственного экзамена по различным предметам; обучение экспертов по проверке итогового собеседования; повышение квалификации для образовательных организаций, работающих в сложных социальных условиях; для специалистов по социальной и культурной адаптации детей мигрантов.</w:t>
      </w:r>
    </w:p>
    <w:p w:rsidR="00673507" w:rsidRPr="00D57286" w:rsidRDefault="00673507" w:rsidP="003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реализации Национального проекта «Образование», регионального проекта «Цифровая образовательная среда» педагогические работники образовательных организаций Октябрьского района прошли регистрацию (672 педагогических работника) и приступили к обучению на интернет-портале «Современная цифровая образовательная среда в Российской Федерации» (далее – портал СЦОС). Подавляющее большинство курсов повышения квалификации на портале СЦОС реализуются на бюджетной основе, посредством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онлайн-занятий, а также выполнения контрольных заданий. По итогу успешного прохождения повышения квалификации слушатели получают электронные сертификаты. Информация о выданных на портале СЦОС сертификатах автоматически синхронизируется с ресурсом «Цифровое портфолио». </w:t>
      </w:r>
    </w:p>
    <w:p w:rsidR="00741C89" w:rsidRPr="00D57286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выявления эффективных школьных моделей системы оценки качества образования общеобразовательных организаций и распространения передового опыта с 15 сентября по 09 октября 2020 года прошел муниципальный этап конкурса «Лучшие педагогические практики муниципальной системы образования». Победителями стали: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Закирьянова Светлана Леонидовна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«СОШ № 7» и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Дубасова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педагог-психолог «СОШ № 7» с проектом «Модель внутренней системы оценки качества образования МКОУ «СОШ №7»;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Шаляпина Татьяна Александровна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«Сергинская СОШ им. Героя Советского союза Н.И. Сирина» и Сагдеева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Ильдусовна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МКОУ «Сергинская СОШ им. Героя Советского союза Н.И. Сирина» с проектом «Модель методического сопровождения образовательной деятельности и реализации ФГОС общего образования на базе МКОУ «Сергинская СОШ им. Героя Советского союза Н.И. Сирина»;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Чекушина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 (диплом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«Комсомольская ООШ» и Васильева Анна Георгиевна, методист МКОУ «Комсомольская ООШ» с проектом «Модель внутренней системы оценки качества образования МКОУ «Комсомольская ООШ».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D8F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развития творческого потенциала обучающихся и педагогов, формирования интереса к истории народов региона, их быту, к природе Югры с 01 октября по 10 декабря 2020 года прошел второй муниципальный творческий конкурс для воспитанников и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педагогов образовательных организаций, реализующих программы дошкольного образования «Моя Югра».                         </w:t>
      </w:r>
    </w:p>
    <w:p w:rsidR="00741C89" w:rsidRPr="00D57286" w:rsidRDefault="00154D8F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«Разработка занятия НОД» стали победителями: Шевченко Александра Анатольевна (диплом </w:t>
      </w:r>
      <w:r w:rsidR="00741C89"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воспитатель МКОУ «Малоатлымская СОШ»; </w:t>
      </w:r>
      <w:proofErr w:type="spellStart"/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Чепарухина</w:t>
      </w:r>
      <w:proofErr w:type="spellEnd"/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(диплом II степени), воспитатель МБДОУ «ДСОВ «Солнышко»; </w:t>
      </w:r>
      <w:proofErr w:type="spellStart"/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Комаревцева</w:t>
      </w:r>
      <w:proofErr w:type="spellEnd"/>
      <w:r w:rsidR="00741C89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 (диплом III степени), воспитатель МКОУ «Нижне-Нарыкарская СОШ».</w:t>
      </w:r>
    </w:p>
    <w:p w:rsidR="00741C89" w:rsidRPr="00D57286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«Разработка мероприятия, досуга» стали победителями: Беззубова Марина Анатольевна (диплом I степени), воспитатель МКОУ «Малоатлымская СОШ»; Горбунова Татьяна Валерьевна (диплом II степени), воспитатель МБДОУ «ДСОВ «Буратино»; Фролова Любовь Григорьевна (диплом III степени), воспитатель МБДОУ «ДСОВ «Ромашка».</w:t>
      </w:r>
    </w:p>
    <w:p w:rsidR="00741C89" w:rsidRPr="00D57286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«Разработка мероприятия с родителями» стали победителями: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Мухетдинова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Владимировна (диплом I степени), воспитатель МКОУ «Малоатлымская СОШ»; Яковлева Марина Витальевна (диплом II степени), воспитатель МБДОУ «ДСОВ «Ромашка».</w:t>
      </w:r>
    </w:p>
    <w:p w:rsidR="00741C89" w:rsidRPr="00D57286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2020 года состоялся четвертый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районный профсоюзный молодёжный форум «Думай о будущем - 2020». Форум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на базе</w:t>
      </w:r>
      <w:r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МБУ ДО «ДДТ «Новое поколение», пгт. Приобье.</w:t>
      </w:r>
    </w:p>
    <w:p w:rsidR="00741C89" w:rsidRPr="00D57286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16 по 20 марта 2020 года состоялся региональный этап всероссийского конкурса профессионального мастерства в сфере образования «Педагог года Югры - 2020». Конкурс профессионального мастерства прошел в городах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Пыть-Ях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Нефтеюганск. От Октябрьского района приняли участие победители муниципального и школьного этапов конкурса профессионального мастерства в сфере образования: 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Осович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Ольга Анатольевна, директор МБОУ ДО ДДТ «Новое поколение», пгт. Приобье;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Подъянова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Елена Викторовна, учитель английского языка МКОУ «Приобская СОШ»;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Ястребова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Наталья Николаевна, воспитатель МБДОУ «ДСОВ «Лесная сказка»,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пгт.Талинка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Карпенко Лариса Николаевна, учитель родного языка и литературы МКОУ «Нижне-Нарыкарская СОШ».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Карпенко Лариса Николаевна заняла третье место в номинации «Учитель родного языка и литературы Ханты-Мансийского автономного округа – Югры».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С 28 октября по 2 декабря 2020 года прошел муниципальный</w:t>
      </w: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этап всероссийских конкурсов профессионального мастерства в сфере образования Октябрьского района «Педагог года – 2020». Победителями по номинациям стали: 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«Педагогический дебют – 2020» - Юлия Сергеевна Зырянова, учитель математики и информатики МКОУ «СОШ №7», пгт. Талинка;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«Воспитатель года - 2020» - Ирина Сергеевна Шадрина, воспитатель МБДОУ «ДСОВ «Аленький цветочек»;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«Лучший преподаватель-организатор ОБЖ (БЖД) - 2020» - Владимир Аркадьевич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Тимирзянов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преподаватель-организатор ОБЖ МКОУ «Октябрьская СОШ имени Н.В. Архангельского»;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«Учитель года - 2020» - Беззубова Ирина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Раисовна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учитель математики МКОУ «Малоатлымская СОШ»;</w:t>
      </w:r>
    </w:p>
    <w:p w:rsidR="00741C89" w:rsidRPr="00D57286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«Педагог-психолог года - 2020» - Корякина Ольга Александровна, педагог-психолог МБОУ ДО «ДДТ «Новое поколение».</w:t>
      </w:r>
    </w:p>
    <w:p w:rsidR="00A81460" w:rsidRPr="00D57286" w:rsidRDefault="00A81460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</w:t>
      </w:r>
      <w:r w:rsidR="00274D07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информационное</w:t>
      </w:r>
      <w:r w:rsidR="00686187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927008" w:rsidRPr="00D57286" w:rsidRDefault="00927008" w:rsidP="0092700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помещений общеобразовательных организаций, осуществляющих образовательную деятельность в части реализации основных общеобразовательных программ – </w:t>
      </w:r>
      <w:r w:rsidRPr="00D57286">
        <w:rPr>
          <w:rFonts w:ascii="Times New Roman" w:hAnsi="Times New Roman" w:cs="Times New Roman"/>
          <w:iCs/>
          <w:sz w:val="24"/>
          <w:szCs w:val="24"/>
        </w:rPr>
        <w:t>32 489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 (2020г. – 31 725; 2019г. – 35 574; 2018г. - 35 574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., 2017г. – 35 574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>.).</w:t>
      </w:r>
    </w:p>
    <w:p w:rsidR="00927008" w:rsidRPr="00D57286" w:rsidRDefault="00927008" w:rsidP="00927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 xml:space="preserve">Общая площадь всех помещений общеобразовательных организаций в расчете на одного учащегося составляет 6,73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 xml:space="preserve">.  (2020 г. – 19,42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 xml:space="preserve">.; 2019г. - 21,94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 xml:space="preserve">.; 2018г. - 20,23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 xml:space="preserve">.; 2017г. - 20,75 </w:t>
      </w:r>
      <w:proofErr w:type="spellStart"/>
      <w:r w:rsidRPr="00D57286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Pr="00D57286">
        <w:rPr>
          <w:rFonts w:ascii="Times New Roman" w:hAnsi="Times New Roman" w:cs="Times New Roman"/>
          <w:iCs/>
          <w:sz w:val="24"/>
          <w:szCs w:val="24"/>
        </w:rPr>
        <w:t>.).</w:t>
      </w:r>
    </w:p>
    <w:p w:rsidR="00927008" w:rsidRPr="00D57286" w:rsidRDefault="00927008" w:rsidP="00927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7286">
        <w:rPr>
          <w:rFonts w:ascii="Times New Roman" w:hAnsi="Times New Roman" w:cs="Times New Roman"/>
          <w:iCs/>
          <w:sz w:val="24"/>
          <w:szCs w:val="24"/>
        </w:rPr>
        <w:t>Удельный вес числа организаций, имеющих водопровод, центральное отопление, канализацию, в общем числе общеобразовательных организаций – 100 %.</w:t>
      </w:r>
    </w:p>
    <w:p w:rsidR="00927008" w:rsidRPr="00D57286" w:rsidRDefault="00927008" w:rsidP="00927008">
      <w:pPr>
        <w:pStyle w:val="Default"/>
        <w:tabs>
          <w:tab w:val="left" w:pos="709"/>
        </w:tabs>
        <w:ind w:firstLine="708"/>
        <w:jc w:val="both"/>
      </w:pPr>
      <w:r w:rsidRPr="00D57286">
        <w:t xml:space="preserve">Последние годы большое внимание уделяется развитию информационной составляющей школьной инфраструктуры. </w:t>
      </w:r>
    </w:p>
    <w:p w:rsidR="00927008" w:rsidRPr="00D57286" w:rsidRDefault="00927008" w:rsidP="0092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Так в 2021 году число персональных компьютеров, используемых в учебных целях, в расчете на 100 учащихся общеобразовательных организаций, составило 29,40 единиц (2020 г. – 40,29; 2019г. - 27,13 2018г. - 28,24, 2017г. - 28,17), из них количество компьютеров, подключенных к сети Интернет – 21,26 единиц (2020 г. – 29,89; 2019г.- 19,10; 2018г. - 17,97; 2017г. - 18,10).</w:t>
      </w:r>
    </w:p>
    <w:p w:rsidR="00927008" w:rsidRPr="00D57286" w:rsidRDefault="00927008" w:rsidP="0092700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Интернет, составил 100% (2020 г. – 100%; 2019г. – 100%; 2018г. – 100%; 2017г. - 71,43%).</w:t>
      </w:r>
    </w:p>
    <w:p w:rsidR="00927008" w:rsidRPr="00D57286" w:rsidRDefault="00927008" w:rsidP="0092700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– 100%.</w:t>
      </w:r>
    </w:p>
    <w:p w:rsidR="00280530" w:rsidRPr="00D57286" w:rsidRDefault="00280530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694CF9" w:rsidRPr="00D57286" w:rsidRDefault="00694CF9" w:rsidP="00694C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Особое внимание уделяется интеграции в общее образование детей с ОВЗ и детей-инвалидов.</w:t>
      </w:r>
    </w:p>
    <w:p w:rsidR="00694CF9" w:rsidRPr="00D57286" w:rsidRDefault="00694CF9" w:rsidP="00694CF9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 </w:t>
      </w:r>
      <w:r w:rsidRPr="00D57286">
        <w:rPr>
          <w:rFonts w:ascii="Times New Roman" w:hAnsi="Times New Roman"/>
          <w:sz w:val="24"/>
          <w:szCs w:val="24"/>
        </w:rPr>
        <w:tab/>
        <w:t>Обучение детей данной категории организуется по основным общеобразовательным программам и адаптированным общеобразовательным программам.</w:t>
      </w:r>
    </w:p>
    <w:p w:rsidR="00694CF9" w:rsidRPr="00D57286" w:rsidRDefault="00694CF9" w:rsidP="0069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Ежегодно в школах организуется обучение на дому по индивидуальным учебным планам для детей с ограниченными возможностями здоровья и имеющими статус ребенка-инвалида. Одновременно данным обучающимся предоставляется возможность посещать уроки и внеклассные мероприятия, проводимые в образовательной организации. </w:t>
      </w:r>
    </w:p>
    <w:p w:rsidR="00694CF9" w:rsidRPr="00D57286" w:rsidRDefault="00694CF9" w:rsidP="0069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 составляет - 100%.</w:t>
      </w:r>
    </w:p>
    <w:p w:rsidR="00EC536E" w:rsidRPr="00D57286" w:rsidRDefault="00EC536E" w:rsidP="00EC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 2021 году в 16 муниципальных общеобразовательных организациях Октябрьского района обучалось 283 ребенка с особенностями развития, из них 77 детей, имеющих статус ребенка-инвалида (2020г. – 250 детей с особенностями развития, из них 78 детей, имеющих статус ребенка-инвалида; 2019г. – 263 ребенка с особенностями развития, из них 78 детей, имеющих статус ребенка-инвалида; 2018г. - 205 детей с особенностями развития, из них 77 детей, имеющих статус ребенка-инвалида; в 2017г. - 178 детей с особенностями развития, из них 74 ребенка, имеющих статус ребенка-инвалида). </w:t>
      </w:r>
    </w:p>
    <w:p w:rsidR="00EC536E" w:rsidRPr="00D57286" w:rsidRDefault="00EC536E" w:rsidP="00EC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 района из 283 обучающихся с особенностями развития обучается 92 человека (2020 – 90 чел.; 2019г. – 98 чел.; 2018г. – 205 чел.; 2017г. – 178 чел.), из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 индивидуально на дому обучается - 140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человек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(2020 г. – 160 чел.; 2019г.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165 чел.;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2018г.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135 чел.),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технологий обучается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 (2020 г.  – 14 чел.; 2019г.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11 чел.; 2018г. –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14 чел.).</w:t>
      </w:r>
    </w:p>
    <w:p w:rsidR="00EC536E" w:rsidRPr="00D57286" w:rsidRDefault="00EC536E" w:rsidP="00EC536E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D57286">
        <w:rPr>
          <w:color w:val="auto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</w:t>
      </w:r>
      <w:r w:rsidRPr="00D57286">
        <w:rPr>
          <w:color w:val="auto"/>
        </w:rPr>
        <w:lastRenderedPageBreak/>
        <w:t>возможностями здоровья, обучающихся в общеобразовательных организациях, составил 100 % (2020 г. – 100%; 2019г. – 100%; 2018г. – 100 %; 2017г. – 100 %).</w:t>
      </w:r>
    </w:p>
    <w:p w:rsidR="00EC536E" w:rsidRPr="00D57286" w:rsidRDefault="00EC536E" w:rsidP="00EC5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составил 100%.</w:t>
      </w:r>
    </w:p>
    <w:p w:rsidR="00EC536E" w:rsidRPr="00D57286" w:rsidRDefault="00EC536E" w:rsidP="00EC53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получают 131 ребенок, основное общее образование –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 и среднее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 4 ребенка.</w:t>
      </w:r>
    </w:p>
    <w:p w:rsidR="00EC536E" w:rsidRPr="00D57286" w:rsidRDefault="00EC536E" w:rsidP="00EC53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дому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728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состоянию здоровья временно или постоянно не могут посещать общеобразовательные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учреждения. Дети с ограниченными возможностями здоровья, обучающиеся инклюзивно,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занимаются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адаптированным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маршрута,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рекомендациями территориальной ПМПК Октябрьского района, с учетом особенностей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помощь.</w:t>
      </w:r>
    </w:p>
    <w:p w:rsidR="00EC536E" w:rsidRPr="00D57286" w:rsidRDefault="00EC536E" w:rsidP="00EC53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В школах-интернатах для обучающихся с ограниченными возможностями здоровья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здоровья (2020г. – 15; 2019г.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 15; 2018г. -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15; 2017г.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15).</w:t>
      </w:r>
    </w:p>
    <w:p w:rsidR="00EC536E" w:rsidRPr="00D57286" w:rsidRDefault="00EC536E" w:rsidP="00EC53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Всего школьным образованием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охвачено 100%( 2020г. - 98,7% детей-инвалидов (2019г. – 97,5;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2018г.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97,5%; 2017г. -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95,5%).</w:t>
      </w:r>
    </w:p>
    <w:p w:rsidR="008B14E6" w:rsidRPr="00D57286" w:rsidRDefault="008B14E6" w:rsidP="008B14E6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с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01.09.2016 года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в общеобразовательных организациях реализуются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федеральные государственные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образовательные стандарты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начального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D572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D572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D57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572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D572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D5728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D5728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5728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728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5728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ОВЗ),</w:t>
      </w:r>
      <w:r w:rsidRPr="00D5728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утвержденные</w:t>
      </w:r>
      <w:r w:rsidRPr="00D5728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приказами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19.12.2014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1598,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1599.</w:t>
      </w:r>
    </w:p>
    <w:p w:rsidR="00694CF9" w:rsidRPr="00D57286" w:rsidRDefault="00694CF9" w:rsidP="00694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По ФГОС ОВЗ в 2021 году обучались 138 детей (2020г.-110; 2019 г. – 131; 2018 г. - 90), из них 36 первоклассников. </w:t>
      </w:r>
    </w:p>
    <w:p w:rsidR="00694CF9" w:rsidRPr="00D57286" w:rsidRDefault="00694CF9" w:rsidP="00694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>По ФГОС УО (интеллектуальные нарушения) в 2021 году обучались 10 человек (2020г. – 11; в 2019 г. – 11; в 2018 г. - 11).</w:t>
      </w:r>
    </w:p>
    <w:p w:rsidR="007F39B5" w:rsidRPr="00D57286" w:rsidRDefault="007F39B5" w:rsidP="007F39B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57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D57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57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57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D57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5728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сайты,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D57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собраниях.</w:t>
      </w:r>
    </w:p>
    <w:p w:rsidR="007F39B5" w:rsidRPr="00D57286" w:rsidRDefault="007F39B5" w:rsidP="007F39B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D57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57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</w:p>
    <w:p w:rsidR="007F39B5" w:rsidRPr="00D57286" w:rsidRDefault="007F39B5" w:rsidP="007F3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указанной категории детей.</w:t>
      </w:r>
    </w:p>
    <w:p w:rsidR="007F39B5" w:rsidRPr="00D57286" w:rsidRDefault="007F39B5" w:rsidP="007F39B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здоровья и инвалидностью на базе МБОУ «Приобская СОШ» организована работа Центра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r w:rsidRPr="00D57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D572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57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572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57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57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(ППМС</w:t>
      </w:r>
    </w:p>
    <w:p w:rsidR="007F39B5" w:rsidRPr="00D57286" w:rsidRDefault="007F39B5" w:rsidP="007F39B5">
      <w:pPr>
        <w:widowControl w:val="0"/>
        <w:numPr>
          <w:ilvl w:val="0"/>
          <w:numId w:val="11"/>
        </w:numPr>
        <w:tabs>
          <w:tab w:val="left" w:pos="3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57286">
        <w:rPr>
          <w:rFonts w:ascii="Times New Roman" w:eastAsia="Times New Roman" w:hAnsi="Times New Roman" w:cs="Times New Roman"/>
          <w:sz w:val="24"/>
        </w:rPr>
        <w:t xml:space="preserve">центр). </w:t>
      </w:r>
    </w:p>
    <w:p w:rsidR="00B97E2E" w:rsidRPr="00D57286" w:rsidRDefault="007F39B5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D57286">
        <w:rPr>
          <w:rFonts w:ascii="Times New Roman" w:eastAsia="Times New Roman" w:hAnsi="Times New Roman" w:cs="Times New Roman"/>
          <w:sz w:val="24"/>
        </w:rPr>
        <w:tab/>
      </w:r>
      <w:r w:rsidRPr="00D57286">
        <w:rPr>
          <w:rFonts w:ascii="Times New Roman" w:eastAsia="Times New Roman" w:hAnsi="Times New Roman" w:cs="Times New Roman"/>
          <w:sz w:val="24"/>
        </w:rPr>
        <w:tab/>
      </w:r>
      <w:r w:rsidR="00B97E2E" w:rsidRPr="00D57286">
        <w:rPr>
          <w:rFonts w:ascii="Times New Roman" w:eastAsia="Times New Roman" w:hAnsi="Times New Roman" w:cs="Times New Roman"/>
          <w:sz w:val="24"/>
        </w:rPr>
        <w:t>За 2021 год услуги ППМС-центра получили всего 146 чел., из них 73 обучающихся и 73 родителей (законных представителей) обучающихся (2020 год - 349 чел. (179 обучающихся и 170 родителей (законных представителей), 2019 год - 607).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комплексного сопровождения обучающихся с ограниченными возможностями здоровья, инвалидностью образовательными учреждениями заключены договоры (соглашения) о сотрудничестве с ресурсным центром, созданным на базе казенного общеобразовательного учреждения Ханты-Мансийского автономного округа - Югры «Няганская школа-интернат для обучающихся с ограниченными возможностями здоровья», реабилитационным центром для детей и подростков с ограниченными возможностями г. Нягани, филиалом БУ ХМАО - Югры «Октябрьский районный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комплексный центр социального обслуживания населения» в п. Сергино, автономной некоммерческой организацией Центр социального обслуживания населения «Доброта» (пгт. Октябрьское), ППМС – центром, учреждениями здравоохранения, культуры и спорта. 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За 2021 года получили услуги: 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в реабилитационном центре для детей и подростков с ограниченными возможностями                города Нягани 114 детей (38 детей-инвалидов, 71 ребенок с ОВЗ, 5 детей раннего возраста) (в 2020 году 68 детей (29 детей-инвалидов и 39 детей с ОВЗ), в 2019 году -101 чел.);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 xml:space="preserve">в филиале БУ ХМАО - Югры «Октябрьский районный комплексный центр социального обслуживания населения» в п. Сергино 31 ребенок (14 детей - инвалидов, 17 детей с </w:t>
      </w:r>
      <w:proofErr w:type="gramStart"/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ОВЗ)   </w:t>
      </w:r>
      <w:proofErr w:type="gramEnd"/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      (в 2020 год 71 ребенок в том числе (1 ребенок с РАС, 11 детей с ментальными нарушениями из числа жителей Октябрьского района), из них 66 онлайн, 2019 год 33 ребенка); 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в Центре социального обслуживания населения «Доброта» 44 ребенка (15 инвалидов, 29 детей с ОВЗ) (2020 год - 39 детей (16 инвалидов, 23 ребенка с ОВЗ); 2019 год -12 детей).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 целью определения особенностей развития детей и подготовки рекомендаций по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обучения при Управлении создана и функционирует территориальная психолого-медико-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Октябрьского района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ТПМПК).</w:t>
      </w:r>
    </w:p>
    <w:p w:rsidR="00B97E2E" w:rsidRPr="00D57286" w:rsidRDefault="00B97E2E" w:rsidP="00B97E2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Всего за 2021 год было проведено </w:t>
      </w:r>
      <w:r w:rsidRPr="00D57286">
        <w:rPr>
          <w:rFonts w:ascii="Times New Roman" w:hAnsi="Times New Roman" w:cs="Times New Roman"/>
          <w:sz w:val="24"/>
          <w:szCs w:val="24"/>
        </w:rPr>
        <w:t>25 заседаний ТПМПК, обследован 261 чел.</w:t>
      </w:r>
      <w:r w:rsidRPr="00D57286"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(2020г. 14 заседаний/147 детей; 2019г. - 10 заседаний/239 детей; 2018г. – 8 заседаний/191 ребенок).</w:t>
      </w:r>
    </w:p>
    <w:p w:rsidR="00AB2829" w:rsidRPr="00D57286" w:rsidRDefault="00AB2829" w:rsidP="00AB2829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ab/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особенности в развитии, обучении и поведении, ограниченные возможности здоровья в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логопедическое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="00B97E2E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E2E" w:rsidRPr="00D57286">
        <w:rPr>
          <w:rFonts w:ascii="Times New Roman" w:eastAsia="Times New Roman" w:hAnsi="Times New Roman" w:cs="Times New Roman"/>
          <w:sz w:val="24"/>
          <w:szCs w:val="24"/>
        </w:rPr>
        <w:t>помощи.</w:t>
      </w:r>
      <w:r w:rsidR="00B97E2E"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="007F39B5"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ab/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ab/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Коррекционную и профилактическую работу осуществляют: 11 педагогов – психологов, 6</w:t>
      </w:r>
      <w:r w:rsidR="008B14E6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учителей-логопедов,</w:t>
      </w:r>
      <w:r w:rsidR="008B14E6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14E6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, 7</w:t>
      </w:r>
      <w:r w:rsidR="008B14E6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8B14E6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>педагогов, 2</w:t>
      </w:r>
      <w:r w:rsidR="008B14E6"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14E6" w:rsidRPr="00D57286">
        <w:rPr>
          <w:rFonts w:ascii="Times New Roman" w:eastAsia="Times New Roman" w:hAnsi="Times New Roman" w:cs="Times New Roman"/>
          <w:sz w:val="24"/>
          <w:szCs w:val="24"/>
        </w:rPr>
        <w:t xml:space="preserve">дефектолога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Укомплектованность общеобразовательных организаций, осуществляющих обучение по адаптивным основным общеобразовательным программам, педагогическими работниками составляла – 95,14 % (2020г. – 97,31%; 2019г. – 98,54%; 2018г. – 97,33%; 2017г. – 95,51%), из них: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-учителя-дефектологи – 100% (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2020г. – 81,48%; </w:t>
      </w:r>
      <w:r w:rsidRPr="00D57286">
        <w:rPr>
          <w:rFonts w:ascii="Times New Roman" w:hAnsi="Times New Roman" w:cs="Times New Roman"/>
          <w:sz w:val="24"/>
          <w:szCs w:val="24"/>
        </w:rPr>
        <w:t>2019г. – 87,42%; 2018г. – 85,84%; 2017г. – 91,46%);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педагоги-психологи – 93,10% (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2020г. – 98,18%; </w:t>
      </w:r>
      <w:r w:rsidRPr="00D57286">
        <w:rPr>
          <w:rFonts w:ascii="Times New Roman" w:hAnsi="Times New Roman" w:cs="Times New Roman"/>
          <w:sz w:val="24"/>
          <w:szCs w:val="24"/>
        </w:rPr>
        <w:t>2019г. – 92,12%; 2018г. – 94,61%; 2017г. – 93,69%);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учителя-логопеды - 100% (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2020г. – 89,24%; </w:t>
      </w:r>
      <w:r w:rsidRPr="00D57286">
        <w:rPr>
          <w:rFonts w:ascii="Times New Roman" w:hAnsi="Times New Roman" w:cs="Times New Roman"/>
          <w:sz w:val="24"/>
          <w:szCs w:val="24"/>
        </w:rPr>
        <w:t>2019г. – 95,26%; 2018г. – 93,38%; 2017г. – 95,25%);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социальные педагоги - 100% (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2020г. - 100%; </w:t>
      </w:r>
      <w:r w:rsidRPr="00D57286">
        <w:rPr>
          <w:rFonts w:ascii="Times New Roman" w:hAnsi="Times New Roman" w:cs="Times New Roman"/>
          <w:sz w:val="24"/>
          <w:szCs w:val="24"/>
        </w:rPr>
        <w:t>2019г. – 97,11%; 2018г. – 95,13%; 2017г. – 95,63%);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– 76,47% (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2020г. – 69,23%; </w:t>
      </w:r>
      <w:r w:rsidRPr="00D57286">
        <w:rPr>
          <w:rFonts w:ascii="Times New Roman" w:hAnsi="Times New Roman" w:cs="Times New Roman"/>
          <w:sz w:val="24"/>
          <w:szCs w:val="24"/>
        </w:rPr>
        <w:t>2019г. – 88,02%; 2018г. – 79,44%; 20г. – 79,87%).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ab/>
        <w:t>Численность обучающихся по адаптивным основным общеобразовательным программам в расчёте на 1 работника: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-учителя-дефектологи – 227 человек;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учителя-логопеды – 38 человек;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педагоги-психологи – 21 человек;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>, ассистента (помощника) - 227.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       Распределение численности детей, обучающихся по адаптивным основным общеобразовательным программам, по видам программ распределялось в 2020 году следующим образом: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для глухих – 0,00% (2020г. – 0,00%; 2019г. – 0,51%; 2018г. – 0,66%; 2017г. – 1,00%);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>- для слабослышащих и позднооглохших – 1,17% (2020г. – 1,32%; 2019г. – 1,49%; 2018г. – 1,59%; 2017г. – 1,40%);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для слепых – 0,39 % (2020г. – 0,44%; 2019г. – 0,25%; 2018г. – 0,28%; 2017г. – 0,35%);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для слабовидящих – 3,11% (2020г. – 4,41%; 2019г. – 2,04%; 2018г. – 1,87%; 2017г. – 1,67%);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 тяжелыми нарушениями речи – 31,13% (2020г. – 29,52%; 2019г. – 15,97%; 2018г. – 14,80%; 2017г. – 10,32%);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 нарушениями опорно-двигательного аппарата – 10,51% (2020г. – 9,69%; 2019г. – 2,48%; 2018г. – 2,59%; 2017г. – 2,42%);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 задержкой психического развития – 47,47% (2020г. – 43,17%; 2019г. – 46,58%; 2018г. – 46,24%; 2017г. – 44,66%);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 расстройствами аутистического спектра – 1,95% (2020г. – 2,64%; 2019г. – 1,37%; 2018г. – 1,08%; 2017г. – 1,00%);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со сложными дефектами – 0,00;</w:t>
      </w:r>
    </w:p>
    <w:p w:rsidR="00AB2829" w:rsidRPr="00D57286" w:rsidRDefault="00AB2829" w:rsidP="00AB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других обучающихся с ограниченными возможностями здоровья – 0,00 %.</w:t>
      </w:r>
    </w:p>
    <w:p w:rsidR="00956BB2" w:rsidRPr="00D57286" w:rsidRDefault="00E41123" w:rsidP="001820E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обучения детей с ОВЗ и инвалидностью, в 2020 году 33 педагога (2019г. – 33; 2018г. – 28)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 w:rsidRPr="00D57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6D139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 w:rsidRPr="00D572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139B" w:rsidRPr="00D57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 w:rsidRPr="00D57286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обучающихся с ОВЗ, приняли участие в окружных семинарах, конференциях 10 педагогов</w:t>
      </w:r>
      <w:r w:rsidRPr="00D5728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(2019г.</w:t>
      </w:r>
      <w:r w:rsidRPr="00D57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 10; 2018г.</w:t>
      </w:r>
      <w:r w:rsidRPr="00D57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– 37).</w:t>
      </w:r>
      <w:r w:rsidR="00956BB2" w:rsidRPr="00D5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FA" w:rsidRPr="00D57286" w:rsidRDefault="00016BFA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B97E2E" w:rsidRPr="00D57286" w:rsidRDefault="00B97E2E" w:rsidP="00B97E2E">
      <w:pPr>
        <w:pStyle w:val="Default"/>
        <w:tabs>
          <w:tab w:val="left" w:pos="709"/>
        </w:tabs>
        <w:ind w:firstLine="708"/>
        <w:jc w:val="both"/>
        <w:rPr>
          <w:color w:val="C00000"/>
        </w:rPr>
      </w:pPr>
      <w:r w:rsidRPr="00D57286">
        <w:t>В общеобразовательных организациях реализуется комплексный подход к обеспечению условий для сохранения здоровья обучающихся, созданы условия для организации питания и медицинского обслуживания.</w:t>
      </w:r>
      <w:r w:rsidRPr="00D57286">
        <w:rPr>
          <w:color w:val="C00000"/>
        </w:rPr>
        <w:tab/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2021 – </w:t>
      </w:r>
      <w:r w:rsidRPr="00D57286">
        <w:rPr>
          <w:rFonts w:ascii="Times New Roman" w:hAnsi="Times New Roman"/>
          <w:color w:val="000000"/>
          <w:sz w:val="24"/>
          <w:szCs w:val="24"/>
        </w:rPr>
        <w:t xml:space="preserve">85,7% </w:t>
      </w:r>
      <w:r w:rsidRPr="00D57286">
        <w:rPr>
          <w:rFonts w:ascii="Times New Roman" w:hAnsi="Times New Roman" w:cs="Times New Roman"/>
          <w:sz w:val="24"/>
          <w:szCs w:val="24"/>
        </w:rPr>
        <w:t xml:space="preserve">% (2020г-88,3%; 2019г. – 88%; 2018г. – 85%; 2017г. - 82,2%).  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комплексной работы по сохранению и укреплению здоровья обучающихся, созданию условий, обеспечивающих уменьшение рисков заболеваемости обучающихся, в образовательных организациях: 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проводится иммунопрофилактика инфекционных заболеваний, включенных в Национальный календарь профилактических прививок;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проводится сезонная неспецифическая профилактика острых респираторных вирусных инфекций; 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  организовано горячее питание;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 создана материально-техническая база для занятий физической физкультурой и спортом;  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 проводятся спортивно-массовые мероприятия, приобщающие обучающихся к здоровому образу жизни (спортивные соревнования, сдача нормативов ГТО, спортивно-развлекательные и спортивно-познавательные мероприятия, смотры-конкурсы и др.); </w:t>
      </w:r>
    </w:p>
    <w:p w:rsidR="00B97E2E" w:rsidRPr="00D57286" w:rsidRDefault="00B97E2E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  в учебные планы школ включены образовательные курсы по вопросам правильного питания, роли питания в жизни человека и здорового образа жизни, три часа физической культуры с 1 по 11 классы. </w:t>
      </w:r>
    </w:p>
    <w:p w:rsidR="00B97E2E" w:rsidRPr="00D57286" w:rsidRDefault="00AB2829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</w:t>
      </w:r>
      <w:r w:rsidR="00B97E2E" w:rsidRPr="00D57286">
        <w:rPr>
          <w:rFonts w:ascii="Times New Roman" w:hAnsi="Times New Roman" w:cs="Times New Roman"/>
          <w:sz w:val="24"/>
          <w:szCs w:val="24"/>
        </w:rPr>
        <w:t>В 11 общеобразовательных организациях Октябрьского района осуществляют деятельность Центры здоровья, 61,12% от общего числа общеобразовательных организаций.</w:t>
      </w:r>
    </w:p>
    <w:p w:rsidR="00B97E2E" w:rsidRPr="00D57286" w:rsidRDefault="00AB2829" w:rsidP="00B97E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 </w:t>
      </w:r>
      <w:r w:rsidR="00B97E2E" w:rsidRPr="00D57286">
        <w:rPr>
          <w:rFonts w:ascii="Times New Roman" w:hAnsi="Times New Roman" w:cs="Times New Roman"/>
          <w:sz w:val="24"/>
          <w:szCs w:val="24"/>
        </w:rPr>
        <w:t xml:space="preserve">Работа Центров здоровья осуществляется в соответствии комплексными программами оздоровительной направленности или с плановыми мероприятиями, утвержденными приказами руководителей образовательных организаций на текущий учебный год. </w:t>
      </w:r>
    </w:p>
    <w:p w:rsidR="00AB2829" w:rsidRPr="00D57286" w:rsidRDefault="00AB2829" w:rsidP="00AB282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286">
        <w:rPr>
          <w:rFonts w:ascii="Times New Roman" w:hAnsi="Times New Roman" w:cs="Times New Roman"/>
          <w:sz w:val="24"/>
          <w:szCs w:val="24"/>
          <w:lang w:val="ru-RU"/>
        </w:rPr>
        <w:lastRenderedPageBreak/>
        <w:t>Удельный вес числа организаций, имеющих физкультурные залы, в общем числе общеобразовательных организаций, составляет 100 % (2020г. – 100%; 2019г. – 100%; 2018г. - 94,44 %, 2017г. - 94,74 %).</w:t>
      </w:r>
    </w:p>
    <w:p w:rsidR="00B97E2E" w:rsidRPr="00D57286" w:rsidRDefault="00B97E2E" w:rsidP="00B97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Особое внимание уделяется качественной организации сбалансированного горячего питания обучающихся.</w:t>
      </w:r>
    </w:p>
    <w:p w:rsidR="00A7068C" w:rsidRPr="00D57286" w:rsidRDefault="00A7068C" w:rsidP="00A7068C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286">
        <w:rPr>
          <w:rFonts w:ascii="Times New Roman" w:hAnsi="Times New Roman" w:cs="Times New Roman"/>
          <w:sz w:val="24"/>
          <w:szCs w:val="24"/>
          <w:lang w:val="ru-RU"/>
        </w:rPr>
        <w:t>Удельный вес лиц, обеспеченных горячим питанием, в общей численности обучающихся общеобразовательных организаций, составляет 99,63% (2020 г. - 99,41%; 2019г. - 99,60%; 2018г. - 99,47%).</w:t>
      </w:r>
    </w:p>
    <w:p w:rsidR="00FE02BC" w:rsidRPr="00D57286" w:rsidRDefault="007001B2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535D"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FE02BC" w:rsidRPr="00D5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68C" w:rsidRPr="00D57286" w:rsidRDefault="00A7068C" w:rsidP="00A7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течение 2021 года сеть образовательных организаций, подведомственных Управлению образования и молодежной политики администрации Октябрьского района не претерпела изменения в связи с реорганизацией.</w:t>
      </w:r>
    </w:p>
    <w:p w:rsidR="00A7068C" w:rsidRPr="00D57286" w:rsidRDefault="00A7068C" w:rsidP="00A706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Тем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-100%.</w:t>
      </w:r>
    </w:p>
    <w:p w:rsidR="00D7535D" w:rsidRPr="00D57286" w:rsidRDefault="0056061F" w:rsidP="007D4E6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535D" w:rsidRPr="00D57286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A7068C" w:rsidRPr="00D57286" w:rsidRDefault="00A7068C" w:rsidP="00A7068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 12 месяцев 202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года объем финансирования по отрасли «Образование» составил 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2 000 717,0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тыс. руб. (1 915 243,4 тыс. руб.).</w:t>
      </w:r>
    </w:p>
    <w:p w:rsidR="00A7068C" w:rsidRPr="00D57286" w:rsidRDefault="00A7068C" w:rsidP="00A7068C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D57286">
        <w:rPr>
          <w:color w:val="auto"/>
        </w:rPr>
        <w:t>Объем финансирования муниципальных общеобразовательных организаций –             1 482 851 тыс. руб. (2020г. – 1 371 413,9 тыс. руб., 2019г. - 1 177 229 тыс. руб., 2018г. - 1 177 229 тыс. руб., 2018г. - 1 177 229 тыс. руб., 2017г. - 1 121 118 тыс. руб.).</w:t>
      </w:r>
    </w:p>
    <w:p w:rsidR="002D6A92" w:rsidRPr="00D57286" w:rsidRDefault="002D6A92" w:rsidP="002D6A92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Основная доля финансовых средств приходится на заработную плату, которая в 202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году составила 1 </w:t>
      </w:r>
      <w:r w:rsidR="00507A2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509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07A2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782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="00507A2E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тыс. руб. (20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г. - 1 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444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309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="0044590D"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Pr="00D5728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тыс. руб.).</w:t>
      </w:r>
    </w:p>
    <w:p w:rsidR="00507A2E" w:rsidRPr="00D57286" w:rsidRDefault="00507A2E" w:rsidP="00507A2E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Общий объем финансовых средств, поступивших в общеобразовательные организации, в расчете на одного учащегося составил 309,49 тыс. руб. (2020г. – 284,30 тыс.  руб.; 2019г. – 278,91 тыс. руб.; 2018г. - 262,31 тыс. руб., 2017г. - 250,98 тыс. руб.).</w:t>
      </w:r>
    </w:p>
    <w:p w:rsidR="00507A2E" w:rsidRPr="00D57286" w:rsidRDefault="00507A2E" w:rsidP="00507A2E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 составляет – 0,00%.</w:t>
      </w:r>
    </w:p>
    <w:p w:rsidR="00C66383" w:rsidRPr="00D57286" w:rsidRDefault="00C66383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507A2E" w:rsidRPr="00D57286" w:rsidRDefault="00C66383" w:rsidP="00507A2E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</w:r>
      <w:r w:rsidR="00507A2E" w:rsidRPr="00D57286">
        <w:rPr>
          <w:rFonts w:ascii="Times New Roman" w:hAnsi="Times New Roman" w:cs="Times New Roman"/>
          <w:sz w:val="24"/>
          <w:szCs w:val="24"/>
        </w:rPr>
        <w:t>В 2021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507A2E" w:rsidRPr="00D57286" w:rsidRDefault="00507A2E" w:rsidP="00507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В каждой образовательной организации проводится комплекс мероприятий, направленных на безопасность и антитеррористическую защиту: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разработан пакет документов по организации работы по антитеррористической защищенности, разработаны планы эвакуации из здания в случае чрезвычайной ситуации;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разработаны паспорта антитеррористической защищенности образовательной организации с приложением в электронном виде трехмерной модели объекта;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на компьютерах, имеющих выход в Интернет, установлены программы-фильтры, призванные блокировать посещение обучающимися различных сайтов экстремистской направленности;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 каждой образовательной организации действует пропускной режим;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все образовательные организации обеспечены телефонной связью и телефонами с определителем номера, телефоны служб быстрого реагирования размещены на видных местах;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- все образовательные организации имеют полное ограждение территории;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во всех образовательных организациях установлены системы видеонаблюдения;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все образовательные организации оборудованы кнопками экстренного вызова;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подъездные пути, поддерживаются в удовлетворительном состоянии;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- в исправном состоянии находится аварийное освещение зданий; </w:t>
      </w:r>
    </w:p>
    <w:p w:rsidR="00507A2E" w:rsidRPr="00D57286" w:rsidRDefault="00507A2E" w:rsidP="005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- все образовательные организации оснащены системами автоматики, дублирующими сигнал о возгорании на пульты подразделений пожарной охраны без участия работников организаций.</w:t>
      </w:r>
    </w:p>
    <w:p w:rsidR="00F63992" w:rsidRPr="00D57286" w:rsidRDefault="006845D1" w:rsidP="00F63992">
      <w:pPr>
        <w:pStyle w:val="ConsNormal"/>
        <w:tabs>
          <w:tab w:val="left" w:pos="709"/>
          <w:tab w:val="left" w:pos="851"/>
        </w:tabs>
        <w:suppressAutoHyphens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  </w:t>
      </w:r>
      <w:r w:rsidR="00F63992" w:rsidRPr="00D57286">
        <w:rPr>
          <w:rFonts w:ascii="Times New Roman" w:hAnsi="Times New Roman" w:cs="Times New Roman"/>
          <w:sz w:val="24"/>
          <w:szCs w:val="24"/>
        </w:rPr>
        <w:t>Разработана нормативно-правовая документация, регулирующая вопросы охраны труда, инструкции по охране труда и технике безопасности на рабочих местах и при выполнении различных видов работ, проводятся мероприятия по проведению специальной оценки условий труда.  Организовано обучение и проверка знаний по охране труда.</w:t>
      </w:r>
    </w:p>
    <w:p w:rsidR="0070714C" w:rsidRPr="00D57286" w:rsidRDefault="00F63992" w:rsidP="00F63992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</w:r>
      <w:r w:rsidR="00685996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Проведены текущие и косметические ремонты в МКОУ «Приобская НОШ», МКОУ «</w:t>
      </w:r>
      <w:r w:rsidR="003D1F54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Шеркальская</w:t>
      </w:r>
      <w:r w:rsidR="00685996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«Унъюганская СОШ №1»,</w:t>
      </w:r>
      <w:r w:rsidR="003D1F54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МКОУ «Унъюганская СОШ №2»,</w:t>
      </w:r>
      <w:r w:rsidR="00685996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МКОУ «Больше</w:t>
      </w:r>
      <w:r w:rsidR="003D1F54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атлымская</w:t>
      </w:r>
      <w:r w:rsidR="00685996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«Андринс</w:t>
      </w:r>
      <w:r w:rsidR="00EA7199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кая СОШ», МКОУ «Приобская СОШ».</w:t>
      </w:r>
    </w:p>
    <w:p w:rsidR="00685996" w:rsidRPr="00D57286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Направлены денежные средства на укрепление санитарно-эпидемиологической безопасности в </w:t>
      </w:r>
      <w:r w:rsidR="00EA7199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МКОУ «СОШ № 7»; МКОУ «Перегребинская СОШ №1»; </w:t>
      </w: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МКОУ «</w:t>
      </w:r>
      <w:r w:rsidR="006C5CAB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Сергинска</w:t>
      </w: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я СОШ»; МКОУ «Андринская СОШ»; МКОУ «</w:t>
      </w:r>
      <w:r w:rsidR="00EA7199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Большеатлымская</w:t>
      </w: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</w:t>
      </w:r>
      <w:r w:rsidR="006C5CAB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C5CAB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МКОУ «Нижне-Нарыкарская СОШ»; МКОУ «Перегребинская СОШ №1»; МКОУ «Приобская НОШ»; МКОУ «Комсомольская ООШ»; МКОУ «Приобская СОШ»; МКОУ «Шеркальская СОШ»; МКОУ «Малоатлымская СОШ»;</w:t>
      </w:r>
      <w:r w:rsidR="00827BE9"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МКОУ «Чемашинская ООШ».</w:t>
      </w:r>
    </w:p>
    <w:p w:rsidR="006E19EC" w:rsidRPr="00D57286" w:rsidRDefault="006E19EC" w:rsidP="006E19E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Направлены денежные средства на укрепление противопожарной безопасности   МКОУ «Шеркальская СОШ», МКОУ «Сергинская СОШ».</w:t>
      </w:r>
    </w:p>
    <w:p w:rsidR="006E19EC" w:rsidRPr="00D57286" w:rsidRDefault="006E19EC" w:rsidP="006E19E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Направлены денежные средства на укрепление санитарно-эпидемиологической </w:t>
      </w:r>
      <w:proofErr w:type="gramStart"/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безопасности  в</w:t>
      </w:r>
      <w:proofErr w:type="gramEnd"/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МКОУ «Андринская СОШ», МКОУ «</w:t>
      </w:r>
      <w:proofErr w:type="spellStart"/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>Талинская</w:t>
      </w:r>
      <w:proofErr w:type="spellEnd"/>
      <w:r w:rsidRPr="00D5728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№ 7», МКОУ «Перегребинская СОШ №1», МКОУ «Большеатлымская СОШ», МКОУ «Сергинская СОШ», МКОУ « Нижне-Нарыкарская СОШ», МКОУ «Комсомольская СООШ», МКОУ Приобская НОШ», МКОУ «Приобская СОШ», МКОУ Малоатлымская СОШ», </w:t>
      </w:r>
    </w:p>
    <w:p w:rsidR="006E19EC" w:rsidRPr="00D57286" w:rsidRDefault="006E19EC" w:rsidP="006E19E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 Запланировано строительство 4-и объектов образования: комплекс «Школа-детский сад» на 275 учащихся, 240 воспитанников в пгт. Талинка (2025-2027 годы), средняя школа в пгт. Приобье на 300 учащихся (2019-2023 годы); комплекс «Школа-детский сад» в пгт. Андра на 275 учащихся, 200 воспитанников (2025-2027 годы, школа в п. Унъюган на 425 учащихся (2025-2027 годы), а также реконструкция здания МКОУ «Малоатлымская СОШ» под «Школа-детский сад» на 132 учащихся, 30 воспитанников в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Атлым (2021-2022 год), реконструкция здания МКОУ «Приобская СОШ» на 750 учащихся (период 2026-2028 годы). </w:t>
      </w:r>
    </w:p>
    <w:p w:rsidR="007B7484" w:rsidRPr="00D57286" w:rsidRDefault="00D76EB9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результате реализации мер по развитию системы образования в рамках региональных и муниципальных программ к 2025 году планируется снизить долю зданий образовательных организаций, которые требуют капитального ремонта, в общей численности зданий муниципальных образовательных организаций, задействованных в реализации программ общего образования до 13,1 %, увеличить долю обучающихся в одну смену до 100%, увеличить долю образовательных организаций, имеющих физкультурный зал, в общей численности образовательных организаций, реализующих программы общего образования до 100%,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100 %.</w:t>
      </w:r>
    </w:p>
    <w:p w:rsidR="00336DAE" w:rsidRPr="00D57286" w:rsidRDefault="00336DAE" w:rsidP="007D4E6A">
      <w:pPr>
        <w:pStyle w:val="Default"/>
        <w:ind w:firstLine="708"/>
        <w:jc w:val="both"/>
        <w:rPr>
          <w:color w:val="auto"/>
          <w:u w:val="single"/>
        </w:rPr>
      </w:pPr>
      <w:r w:rsidRPr="00D57286">
        <w:rPr>
          <w:color w:val="auto"/>
          <w:u w:val="single"/>
        </w:rPr>
        <w:t>Выводы</w:t>
      </w:r>
    </w:p>
    <w:p w:rsidR="009653BA" w:rsidRPr="00D57286" w:rsidRDefault="009653BA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Основным механизмом реализации образовательной политики в Октябрьском районе является реализация программного подхода.</w:t>
      </w:r>
    </w:p>
    <w:p w:rsidR="00D108ED" w:rsidRPr="00D57286" w:rsidRDefault="00D108ED" w:rsidP="007D4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Организационной основой осуществления муниципальной политики в сфере образования выступают: государственная программа Ханты - Мансийского автономного </w:t>
      </w:r>
      <w:r w:rsidRPr="00D57286">
        <w:rPr>
          <w:rFonts w:ascii="Times New Roman" w:hAnsi="Times New Roman"/>
          <w:sz w:val="24"/>
          <w:szCs w:val="24"/>
        </w:rPr>
        <w:lastRenderedPageBreak/>
        <w:t>округа – Югры «Развитие образования» и муниципальная программа Октябрьского района «Развитие образования в муниципальном образовании Октябрьский район».</w:t>
      </w:r>
    </w:p>
    <w:p w:rsidR="00DA3DC3" w:rsidRPr="00D57286" w:rsidRDefault="00DA3DC3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В ходе реализации указанных программ осуществлены мероприятия в области модернизации структуры и содержания образования, развития кадрового потенциала системы образования района и муниципальной системы оценки качества образования, укрепления и сохранения здоровья детей, укрепления материально-технической базы образовательных организаций. </w:t>
      </w:r>
    </w:p>
    <w:p w:rsidR="009653BA" w:rsidRPr="00D57286" w:rsidRDefault="009653BA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за время реализации программ позволил в значительной степени повысить качество предоставляемых образовательных услуг, в том числе в части создания современных условий организации и осуществления образовательного процесса. Результатом проделанной работы стало увеличение доли школьников, обучающихся в общеобразовательных организациях, отвечающих современным требованиям, предъявляемым к условиям образовательного процесса. </w:t>
      </w:r>
    </w:p>
    <w:p w:rsidR="00AF6B87" w:rsidRPr="00D57286" w:rsidRDefault="00AF6B87" w:rsidP="007D4E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6845D1" w:rsidRPr="00D57286">
        <w:rPr>
          <w:rFonts w:ascii="Times New Roman" w:hAnsi="Times New Roman" w:cs="Times New Roman"/>
          <w:sz w:val="24"/>
          <w:szCs w:val="24"/>
        </w:rPr>
        <w:tab/>
      </w:r>
      <w:r w:rsidRPr="00D57286">
        <w:rPr>
          <w:rFonts w:ascii="Times New Roman" w:hAnsi="Times New Roman" w:cs="Times New Roman"/>
          <w:sz w:val="24"/>
          <w:szCs w:val="24"/>
        </w:rPr>
        <w:t xml:space="preserve">Существующая </w:t>
      </w:r>
      <w:r w:rsidR="008F3717" w:rsidRPr="00D57286">
        <w:rPr>
          <w:rFonts w:ascii="Times New Roman" w:hAnsi="Times New Roman" w:cs="Times New Roman"/>
          <w:sz w:val="24"/>
          <w:szCs w:val="24"/>
        </w:rPr>
        <w:t>сеть общего</w:t>
      </w:r>
      <w:r w:rsidRPr="00D57286">
        <w:rPr>
          <w:rFonts w:ascii="Times New Roman" w:hAnsi="Times New Roman" w:cs="Times New Roman"/>
          <w:sz w:val="24"/>
          <w:szCs w:val="24"/>
        </w:rPr>
        <w:t xml:space="preserve"> образования обеспечивает доступность качественного образования для различных категорий обучающихся, особое </w:t>
      </w:r>
      <w:r w:rsidR="005C2E71" w:rsidRPr="00D57286">
        <w:rPr>
          <w:rFonts w:ascii="Times New Roman" w:hAnsi="Times New Roman" w:cs="Times New Roman"/>
          <w:sz w:val="24"/>
          <w:szCs w:val="24"/>
        </w:rPr>
        <w:t xml:space="preserve">внимание направлено на обеспечение условий получения качественного образования категориями </w:t>
      </w:r>
      <w:r w:rsidRPr="00D57286">
        <w:rPr>
          <w:rFonts w:ascii="Times New Roman" w:hAnsi="Times New Roman" w:cs="Times New Roman"/>
          <w:sz w:val="24"/>
          <w:szCs w:val="24"/>
        </w:rPr>
        <w:t>детей с огран</w:t>
      </w:r>
      <w:r w:rsidR="005C2E71" w:rsidRPr="00D57286">
        <w:rPr>
          <w:rFonts w:ascii="Times New Roman" w:hAnsi="Times New Roman" w:cs="Times New Roman"/>
          <w:sz w:val="24"/>
          <w:szCs w:val="24"/>
        </w:rPr>
        <w:t>ич</w:t>
      </w:r>
      <w:r w:rsidR="00EB59C4" w:rsidRPr="00D57286">
        <w:rPr>
          <w:rFonts w:ascii="Times New Roman" w:hAnsi="Times New Roman" w:cs="Times New Roman"/>
          <w:sz w:val="24"/>
          <w:szCs w:val="24"/>
        </w:rPr>
        <w:t>енными возможностями здоровья и детей</w:t>
      </w:r>
      <w:r w:rsidRPr="00D57286">
        <w:rPr>
          <w:rFonts w:ascii="Times New Roman" w:hAnsi="Times New Roman" w:cs="Times New Roman"/>
          <w:sz w:val="24"/>
          <w:szCs w:val="24"/>
        </w:rPr>
        <w:t>-инвалид</w:t>
      </w:r>
      <w:r w:rsidR="00EB59C4" w:rsidRPr="00D57286">
        <w:rPr>
          <w:rFonts w:ascii="Times New Roman" w:hAnsi="Times New Roman" w:cs="Times New Roman"/>
          <w:sz w:val="24"/>
          <w:szCs w:val="24"/>
        </w:rPr>
        <w:t>ов</w:t>
      </w:r>
      <w:r w:rsidR="005C2E71" w:rsidRPr="00D57286">
        <w:rPr>
          <w:rFonts w:ascii="Times New Roman" w:hAnsi="Times New Roman" w:cs="Times New Roman"/>
          <w:sz w:val="24"/>
          <w:szCs w:val="24"/>
        </w:rPr>
        <w:t>.</w:t>
      </w:r>
    </w:p>
    <w:p w:rsidR="004212CE" w:rsidRPr="00D57286" w:rsidRDefault="007B7484" w:rsidP="00086892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Целевые показатели средней заработной платы ежегодно устанавливаются Департаментом образования и молодежной политики ХМАО-Югры в целях выполнения Указа Президента РФ от 07.05.2012 № 597 «О мероприятиях по реализации государственной социальной политики».  В целом, показатели, установленные на 20</w:t>
      </w:r>
      <w:r w:rsidR="00AE3C36" w:rsidRPr="00D57286">
        <w:rPr>
          <w:color w:val="auto"/>
        </w:rPr>
        <w:t>21</w:t>
      </w:r>
      <w:r w:rsidRPr="00D57286">
        <w:rPr>
          <w:color w:val="auto"/>
        </w:rPr>
        <w:t xml:space="preserve"> год</w:t>
      </w:r>
      <w:r w:rsidR="00AE3C36" w:rsidRPr="00D57286">
        <w:rPr>
          <w:color w:val="auto"/>
        </w:rPr>
        <w:t>у</w:t>
      </w:r>
      <w:r w:rsidRPr="00D57286">
        <w:rPr>
          <w:color w:val="auto"/>
        </w:rPr>
        <w:t>, достигнут</w:t>
      </w:r>
      <w:r w:rsidR="00086892" w:rsidRPr="00D57286">
        <w:rPr>
          <w:color w:val="auto"/>
        </w:rPr>
        <w:t>ы по всем категориям работников</w:t>
      </w:r>
    </w:p>
    <w:p w:rsidR="00F33474" w:rsidRPr="00D57286" w:rsidRDefault="004212CE" w:rsidP="007D4E6A">
      <w:pPr>
        <w:pStyle w:val="Default"/>
        <w:ind w:firstLine="425"/>
        <w:jc w:val="both"/>
        <w:rPr>
          <w:b/>
          <w:bCs/>
        </w:rPr>
      </w:pPr>
      <w:r w:rsidRPr="00D57286">
        <w:rPr>
          <w:b/>
          <w:bCs/>
        </w:rPr>
        <w:t>2.3</w:t>
      </w:r>
      <w:r w:rsidR="00F33474" w:rsidRPr="00D57286">
        <w:rPr>
          <w:b/>
          <w:bCs/>
        </w:rPr>
        <w:t>. Сведения о развитии дополнительного образования детей и взрослых</w:t>
      </w:r>
    </w:p>
    <w:p w:rsidR="00FF6ABD" w:rsidRPr="00D57286" w:rsidRDefault="00FF6ABD" w:rsidP="00FF6ABD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>В районе стабильно функционирует система дополнительного образования детей.</w:t>
      </w:r>
    </w:p>
    <w:p w:rsidR="00FF6ABD" w:rsidRPr="00D57286" w:rsidRDefault="00FF6ABD" w:rsidP="00FF6ABD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Дополнительное образование детей является одним из звеньев системы непрерывного образования, одним из социальных институтов детства, который создан и существует для детей, их обучения, воспитания и развития.</w:t>
      </w:r>
    </w:p>
    <w:p w:rsidR="00FF6ABD" w:rsidRPr="00D57286" w:rsidRDefault="00FF6ABD" w:rsidP="00FF6ABD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Дополнительные образовательные программы реализуются на базе 2 организаций дополнительного образования детей и на базе общеобразовательных и дошкольных организаций.</w:t>
      </w:r>
    </w:p>
    <w:p w:rsidR="00FF6ABD" w:rsidRPr="00D57286" w:rsidRDefault="00FF6ABD" w:rsidP="00FF6A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регионального проекта «Успех каждого ребёнка», который реализуется в округе с 1 октября 2018 года необходимо к 2024 году обеспечить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87,1 % от общего числа детей. </w:t>
      </w:r>
    </w:p>
    <w:p w:rsidR="00FF6ABD" w:rsidRPr="00D57286" w:rsidRDefault="00FF6ABD" w:rsidP="00FF6AB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дополнительного образования детей Октябрьского района развивается по 6 основным направлениям: техническое, естественнонаучное, физкультурно-спортивное, художественное, туристско-краеведческое, социально-педагогическое, что обеспечивает возможность более полного удовлетворения дополнительных образовательных услуг.</w:t>
      </w:r>
    </w:p>
    <w:p w:rsidR="00FF6ABD" w:rsidRPr="00D57286" w:rsidRDefault="00FF6ABD" w:rsidP="00FF6A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наибольшей популярностью пользуются объединения художественной и физкультурно-спортивной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полностью. В 2021 году наблюдается рост спроса потребителей на программы технической направленности.</w:t>
      </w:r>
    </w:p>
    <w:p w:rsidR="00F33474" w:rsidRPr="00D57286" w:rsidRDefault="00F33474" w:rsidP="007D4E6A">
      <w:pPr>
        <w:pStyle w:val="Default"/>
        <w:tabs>
          <w:tab w:val="left" w:pos="709"/>
        </w:tabs>
        <w:ind w:firstLine="708"/>
        <w:rPr>
          <w:i/>
          <w:iCs/>
          <w:u w:val="single"/>
        </w:rPr>
      </w:pPr>
      <w:r w:rsidRPr="00D57286">
        <w:rPr>
          <w:i/>
          <w:iCs/>
          <w:u w:val="single"/>
        </w:rPr>
        <w:t xml:space="preserve">Контингент </w:t>
      </w:r>
    </w:p>
    <w:p w:rsidR="00977597" w:rsidRPr="00D57286" w:rsidRDefault="00977597" w:rsidP="0097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форм федерального статистического наблюдения 1-ДО за 2021 год численность занимающихся в возрасте от 5 до 18 лет в организациях дополнительного образования детей, подведомственных Управлению образования и молодежной политики администрации Октябрьского района в 2021 году составляет 4 078 человек (2020г. – 3 920 чел.). 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охват дополнительным образованием обучающихся в системе общего и дополнительного образования, включая учреждения культуры и спорта, на территории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в 2021 году составил 98,3% (5 497 обучающихся), что выше целевого показателя, установленного в рамках регионального проекта и </w:t>
      </w:r>
      <w:r w:rsidRPr="00D57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показателей успешности развития системы дополнительного образования в районе.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Одним из инструментов достижения показателя охвата детей является реализация механизма персонифицированного финансирования услуг дополнительного образования в качестве альтернативы механизму муниципального задания, введение «Сертификата дополнительного образования детей».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С 01 января 2021 года в соответствии с утвержденной программой персонифицированного финансирования дополнительного образования на 2021 год в Октябрьском районе 3 861 ребенок получили Сертификат персонифицированного финансирования, предназначенный для обучения по общеобразовательным программам дополнительного образования в учреждениях образования и культуры. Сертификат сохраняется за ребенком до достижения им совершеннолетия.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персонифицированного финансирования на уровне муниципалитета определены расходы для определения номинала Сертификата. Объем обеспечения сертификата определяется в рублях на весь 2021 год.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обеспечения сертификатов дополнительного образования, установленный для соответствующей категории детей (в т. ч. город) - 25 819,79 рублей.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обеспечения сертификатов дополнительного образования, установленный для соответствующей категории детей (в т. ч. село) - 26 576,40 рублей.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 xml:space="preserve">Две организации дополнительного образования, подведомственные Управлению, и пять организаций сферы культуры включены в региональную информационную систему в качестве поставщиков образовательных услуг.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color w:val="000000"/>
          <w:sz w:val="24"/>
          <w:szCs w:val="24"/>
        </w:rPr>
        <w:t>Одним из условий функционирования системы является привлечение к участию в системе персонифицированного финансирования уполномоченной организации. В качестве уполномоченной организации, приказом Управления образования и молодежной политики от 17.08.2017 № 581 «Об определении уполномоченной организации», определено МАДОУ «Радуга» пгт. Приобье.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Заинтересованность родителей в получении детьми дополнительных образовательных услуг и в правильном распределении ими свободного времени позволяет ежегодно сохранять численный состав. </w:t>
      </w:r>
    </w:p>
    <w:p w:rsidR="00977597" w:rsidRPr="00D57286" w:rsidRDefault="00977597" w:rsidP="00977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286">
        <w:rPr>
          <w:rFonts w:ascii="Times New Roman" w:eastAsia="Calibri" w:hAnsi="Times New Roman" w:cs="Times New Roman"/>
          <w:sz w:val="24"/>
          <w:szCs w:val="24"/>
        </w:rPr>
        <w:t>Наибольшей популярностью пользуются объединения художественной и физкультурно-спортивной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полностью. Охват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D57286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D57286">
        <w:rPr>
          <w:rFonts w:ascii="Times New Roman" w:eastAsia="Calibri" w:hAnsi="Times New Roman" w:cs="Times New Roman"/>
          <w:sz w:val="24"/>
          <w:szCs w:val="24"/>
        </w:rPr>
        <w:t>» и центров «IТ-куб составляет 2,93% (161 обучающийся).</w:t>
      </w:r>
    </w:p>
    <w:p w:rsidR="00744B2C" w:rsidRPr="00D57286" w:rsidRDefault="00744B2C" w:rsidP="007D4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D57286" w:rsidRDefault="00744B2C" w:rsidP="007D4E6A">
      <w:pPr>
        <w:pStyle w:val="Default"/>
        <w:ind w:firstLine="567"/>
        <w:jc w:val="both"/>
        <w:rPr>
          <w:color w:val="auto"/>
        </w:rPr>
      </w:pPr>
      <w:r w:rsidRPr="00D57286">
        <w:t xml:space="preserve">  Важнейшим условием повышения доступности, обновления содержания и повышения качества программ дополнительного образования является развитие кадрового потенциала</w:t>
      </w:r>
      <w:r w:rsidRPr="00D57286">
        <w:rPr>
          <w:color w:val="auto"/>
        </w:rPr>
        <w:t xml:space="preserve">. </w:t>
      </w:r>
    </w:p>
    <w:p w:rsidR="00744B2C" w:rsidRPr="00D57286" w:rsidRDefault="00744B2C" w:rsidP="007D4E6A">
      <w:pPr>
        <w:pStyle w:val="Default"/>
        <w:tabs>
          <w:tab w:val="left" w:pos="709"/>
        </w:tabs>
        <w:ind w:firstLine="425"/>
        <w:jc w:val="both"/>
        <w:rPr>
          <w:color w:val="auto"/>
        </w:rPr>
      </w:pPr>
      <w:r w:rsidRPr="00D57286">
        <w:rPr>
          <w:color w:val="auto"/>
        </w:rPr>
        <w:tab/>
        <w:t xml:space="preserve">Средняя численность педагогических работников (без внешних совместителей) государственных и муниципальных образовательных организаций дополнительного образования, реализующих дополнительные общеобразовательные программы </w:t>
      </w:r>
      <w:r w:rsidR="00956B8B" w:rsidRPr="00D57286">
        <w:rPr>
          <w:color w:val="auto"/>
        </w:rPr>
        <w:t>для детей,</w:t>
      </w:r>
      <w:r w:rsidRPr="00D57286">
        <w:rPr>
          <w:color w:val="auto"/>
        </w:rPr>
        <w:t xml:space="preserve"> составляет </w:t>
      </w:r>
      <w:r w:rsidR="00D76EB9" w:rsidRPr="00D57286">
        <w:rPr>
          <w:color w:val="auto"/>
        </w:rPr>
        <w:t>28</w:t>
      </w:r>
      <w:r w:rsidRPr="00D57286">
        <w:rPr>
          <w:color w:val="auto"/>
        </w:rPr>
        <w:t xml:space="preserve"> человек (</w:t>
      </w:r>
      <w:r w:rsidR="00D76EB9" w:rsidRPr="00D57286">
        <w:rPr>
          <w:color w:val="auto"/>
        </w:rPr>
        <w:t xml:space="preserve">2020г. – 29; </w:t>
      </w:r>
      <w:r w:rsidR="00B61E54" w:rsidRPr="00D57286">
        <w:rPr>
          <w:color w:val="auto"/>
        </w:rPr>
        <w:t xml:space="preserve">2019г. – 31; </w:t>
      </w:r>
      <w:r w:rsidRPr="00D57286">
        <w:rPr>
          <w:color w:val="auto"/>
        </w:rPr>
        <w:t xml:space="preserve">2018г. - 32).  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педагогических работников в </w:t>
      </w:r>
      <w:r w:rsidR="00956B8B" w:rsidRPr="00D57286">
        <w:rPr>
          <w:rFonts w:ascii="Times New Roman" w:hAnsi="Times New Roman" w:cs="Times New Roman"/>
          <w:sz w:val="24"/>
          <w:szCs w:val="24"/>
        </w:rPr>
        <w:t>сфере дополнительного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956B8B" w:rsidRPr="00D57286">
        <w:rPr>
          <w:rFonts w:ascii="Times New Roman" w:hAnsi="Times New Roman" w:cs="Times New Roman"/>
          <w:sz w:val="24"/>
          <w:szCs w:val="24"/>
        </w:rPr>
        <w:t>образования за</w:t>
      </w:r>
      <w:r w:rsidR="00B61E54" w:rsidRPr="00D57286">
        <w:rPr>
          <w:rFonts w:ascii="Times New Roman" w:hAnsi="Times New Roman" w:cs="Times New Roman"/>
          <w:sz w:val="24"/>
          <w:szCs w:val="24"/>
        </w:rPr>
        <w:t xml:space="preserve"> 202</w:t>
      </w:r>
      <w:r w:rsidR="00AD237C" w:rsidRPr="00D57286">
        <w:rPr>
          <w:rFonts w:ascii="Times New Roman" w:hAnsi="Times New Roman" w:cs="Times New Roman"/>
          <w:sz w:val="24"/>
          <w:szCs w:val="24"/>
        </w:rPr>
        <w:t>1</w:t>
      </w:r>
      <w:r w:rsidRPr="00D57286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AD237C" w:rsidRPr="00D57286">
        <w:rPr>
          <w:rFonts w:ascii="Times New Roman" w:hAnsi="Times New Roman" w:cs="Times New Roman"/>
          <w:sz w:val="24"/>
          <w:szCs w:val="24"/>
        </w:rPr>
        <w:t>75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AD237C" w:rsidRPr="00D57286">
        <w:rPr>
          <w:rFonts w:ascii="Times New Roman" w:hAnsi="Times New Roman" w:cs="Times New Roman"/>
          <w:sz w:val="24"/>
          <w:szCs w:val="24"/>
        </w:rPr>
        <w:t>467</w:t>
      </w:r>
      <w:r w:rsidRPr="00D57286">
        <w:rPr>
          <w:rFonts w:ascii="Times New Roman" w:hAnsi="Times New Roman" w:cs="Times New Roman"/>
          <w:sz w:val="24"/>
          <w:szCs w:val="24"/>
        </w:rPr>
        <w:t>,</w:t>
      </w:r>
      <w:r w:rsidR="00AD237C" w:rsidRPr="00D57286">
        <w:rPr>
          <w:rFonts w:ascii="Times New Roman" w:hAnsi="Times New Roman" w:cs="Times New Roman"/>
          <w:sz w:val="24"/>
          <w:szCs w:val="24"/>
        </w:rPr>
        <w:t>8</w:t>
      </w:r>
      <w:r w:rsidRPr="00D57286">
        <w:rPr>
          <w:rFonts w:ascii="Times New Roman" w:hAnsi="Times New Roman" w:cs="Times New Roman"/>
          <w:sz w:val="24"/>
          <w:szCs w:val="24"/>
        </w:rPr>
        <w:t xml:space="preserve"> руб. (100% от установленного показателя </w:t>
      </w:r>
      <w:r w:rsidR="00AD237C" w:rsidRPr="00D57286">
        <w:rPr>
          <w:rFonts w:ascii="Times New Roman" w:hAnsi="Times New Roman" w:cs="Times New Roman"/>
          <w:sz w:val="24"/>
          <w:szCs w:val="24"/>
        </w:rPr>
        <w:t xml:space="preserve">75 467,8 </w:t>
      </w:r>
      <w:r w:rsidRPr="00D57286">
        <w:rPr>
          <w:rFonts w:ascii="Times New Roman" w:hAnsi="Times New Roman" w:cs="Times New Roman"/>
          <w:sz w:val="24"/>
          <w:szCs w:val="24"/>
        </w:rPr>
        <w:t>руб.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Целевые показатели средней заработной платы, ежегодно устанавливаемые Департаментом образования и молодежной политики ХМАО-Югры с целью выполнения </w:t>
      </w: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Указа Президента РФ </w:t>
      </w:r>
      <w:r w:rsidRPr="00D57286">
        <w:rPr>
          <w:rFonts w:ascii="Times New Roman" w:eastAsia="Calibri" w:hAnsi="Times New Roman" w:cs="Times New Roman"/>
          <w:bCs/>
          <w:sz w:val="24"/>
          <w:szCs w:val="24"/>
        </w:rPr>
        <w:t>от 07.05.2012 № 597 «О мероприятиях по реализации государственной социальной политики»,</w:t>
      </w:r>
      <w:r w:rsidRPr="00D57286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744B2C" w:rsidRPr="00D57286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8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Общая площадь всех помещений организаций дополнительного образования в расчете на одного обучающегося </w:t>
      </w:r>
      <w:r w:rsidR="005C22DD" w:rsidRPr="00D57286">
        <w:rPr>
          <w:rFonts w:ascii="Times New Roman" w:hAnsi="Times New Roman" w:cs="Times New Roman"/>
          <w:sz w:val="24"/>
          <w:szCs w:val="24"/>
        </w:rPr>
        <w:t>0,45</w:t>
      </w:r>
      <w:r w:rsidRPr="00D57286">
        <w:rPr>
          <w:rFonts w:ascii="Times New Roman" w:hAnsi="Times New Roman" w:cs="Times New Roman"/>
          <w:sz w:val="24"/>
          <w:szCs w:val="24"/>
        </w:rPr>
        <w:t xml:space="preserve"> % (</w:t>
      </w:r>
      <w:r w:rsidR="005C22DD" w:rsidRPr="00D57286">
        <w:rPr>
          <w:rFonts w:ascii="Times New Roman" w:hAnsi="Times New Roman" w:cs="Times New Roman"/>
          <w:sz w:val="24"/>
          <w:szCs w:val="24"/>
        </w:rPr>
        <w:t xml:space="preserve">2020г. – 1,2%, </w:t>
      </w:r>
      <w:r w:rsidRPr="00D57286">
        <w:rPr>
          <w:rFonts w:ascii="Times New Roman" w:hAnsi="Times New Roman" w:cs="Times New Roman"/>
          <w:sz w:val="24"/>
          <w:szCs w:val="24"/>
        </w:rPr>
        <w:t>2019г. – 1,2%, 2018г. - 1,21 %,).</w:t>
      </w:r>
    </w:p>
    <w:p w:rsidR="00744B2C" w:rsidRPr="00D57286" w:rsidRDefault="00744B2C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Все учреждения дополнительного </w:t>
      </w:r>
      <w:r w:rsidR="00956B8B" w:rsidRPr="00D57286">
        <w:rPr>
          <w:rFonts w:ascii="Times New Roman" w:hAnsi="Times New Roman" w:cs="Times New Roman"/>
          <w:sz w:val="24"/>
          <w:szCs w:val="24"/>
        </w:rPr>
        <w:t>образования имеют</w:t>
      </w:r>
      <w:r w:rsidRPr="00D57286">
        <w:rPr>
          <w:rFonts w:ascii="Times New Roman" w:hAnsi="Times New Roman" w:cs="Times New Roman"/>
          <w:sz w:val="24"/>
          <w:szCs w:val="24"/>
        </w:rPr>
        <w:t xml:space="preserve"> водопровод, канализацию, центральное отопление. Вся инженерная инфраструктура находится в рабочем состоянии.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В 202</w:t>
      </w:r>
      <w:r w:rsidR="00691D87" w:rsidRPr="00D57286">
        <w:rPr>
          <w:rFonts w:ascii="Times New Roman" w:hAnsi="Times New Roman" w:cs="Times New Roman"/>
          <w:sz w:val="24"/>
          <w:szCs w:val="24"/>
        </w:rPr>
        <w:t>1</w:t>
      </w:r>
      <w:r w:rsidRPr="00D57286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 составило </w:t>
      </w:r>
      <w:r w:rsidR="00691D87" w:rsidRPr="00D57286">
        <w:rPr>
          <w:rFonts w:ascii="Times New Roman" w:hAnsi="Times New Roman" w:cs="Times New Roman"/>
          <w:sz w:val="24"/>
          <w:szCs w:val="24"/>
        </w:rPr>
        <w:t>0,64</w:t>
      </w:r>
      <w:r w:rsidRPr="00D57286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691D87" w:rsidRPr="00D57286">
        <w:rPr>
          <w:rFonts w:ascii="Times New Roman" w:hAnsi="Times New Roman" w:cs="Times New Roman"/>
          <w:sz w:val="24"/>
          <w:szCs w:val="24"/>
        </w:rPr>
        <w:t xml:space="preserve">2020г. -0,4, </w:t>
      </w:r>
      <w:r w:rsidRPr="00D57286">
        <w:rPr>
          <w:rFonts w:ascii="Times New Roman" w:hAnsi="Times New Roman" w:cs="Times New Roman"/>
          <w:sz w:val="24"/>
          <w:szCs w:val="24"/>
        </w:rPr>
        <w:t xml:space="preserve">2019г. - 1,03, 2018г. – 1,03), из них количество компьютеров, подключенных к сети Интернет – </w:t>
      </w:r>
      <w:r w:rsidR="00691D87" w:rsidRPr="00D57286">
        <w:rPr>
          <w:rFonts w:ascii="Times New Roman" w:hAnsi="Times New Roman" w:cs="Times New Roman"/>
          <w:sz w:val="24"/>
          <w:szCs w:val="24"/>
        </w:rPr>
        <w:t>0,20</w:t>
      </w:r>
      <w:r w:rsidRPr="00D57286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91D87" w:rsidRPr="00D57286">
        <w:rPr>
          <w:rFonts w:ascii="Times New Roman" w:hAnsi="Times New Roman" w:cs="Times New Roman"/>
          <w:sz w:val="24"/>
          <w:szCs w:val="24"/>
        </w:rPr>
        <w:t xml:space="preserve">2020г. – 0,49, </w:t>
      </w:r>
      <w:r w:rsidRPr="00D57286">
        <w:rPr>
          <w:rFonts w:ascii="Times New Roman" w:hAnsi="Times New Roman" w:cs="Times New Roman"/>
          <w:sz w:val="24"/>
          <w:szCs w:val="24"/>
        </w:rPr>
        <w:t>201</w:t>
      </w:r>
      <w:r w:rsidR="00691D87" w:rsidRPr="00D57286">
        <w:rPr>
          <w:rFonts w:ascii="Times New Roman" w:hAnsi="Times New Roman" w:cs="Times New Roman"/>
          <w:sz w:val="24"/>
          <w:szCs w:val="24"/>
        </w:rPr>
        <w:t>9</w:t>
      </w:r>
      <w:r w:rsidRPr="00D57286">
        <w:rPr>
          <w:rFonts w:ascii="Times New Roman" w:hAnsi="Times New Roman" w:cs="Times New Roman"/>
          <w:sz w:val="24"/>
          <w:szCs w:val="24"/>
        </w:rPr>
        <w:t>г. - 0,49, 201</w:t>
      </w:r>
      <w:r w:rsidR="00691D87" w:rsidRPr="00D57286">
        <w:rPr>
          <w:rFonts w:ascii="Times New Roman" w:hAnsi="Times New Roman" w:cs="Times New Roman"/>
          <w:sz w:val="24"/>
          <w:szCs w:val="24"/>
        </w:rPr>
        <w:t>8</w:t>
      </w:r>
      <w:r w:rsidRPr="00D57286">
        <w:rPr>
          <w:rFonts w:ascii="Times New Roman" w:hAnsi="Times New Roman" w:cs="Times New Roman"/>
          <w:sz w:val="24"/>
          <w:szCs w:val="24"/>
        </w:rPr>
        <w:t>г. - 0,36).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Созданы условия для обеспечения безопасности обучающихся.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имеющих пожарные краны и рукава, дымовые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>, в общем числе образовательных организаций дополнительного образования составил 100 % (</w:t>
      </w:r>
      <w:r w:rsidR="00D76EB9" w:rsidRPr="00D57286">
        <w:rPr>
          <w:rFonts w:ascii="Times New Roman" w:hAnsi="Times New Roman" w:cs="Times New Roman"/>
          <w:sz w:val="24"/>
          <w:szCs w:val="24"/>
        </w:rPr>
        <w:t xml:space="preserve">2020г. – 100%; </w:t>
      </w:r>
      <w:r w:rsidRPr="00D57286">
        <w:rPr>
          <w:rFonts w:ascii="Times New Roman" w:hAnsi="Times New Roman" w:cs="Times New Roman"/>
          <w:sz w:val="24"/>
          <w:szCs w:val="24"/>
        </w:rPr>
        <w:t>2019г. - 100%).</w:t>
      </w:r>
    </w:p>
    <w:p w:rsidR="00744B2C" w:rsidRPr="00D57286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 – 0 % (</w:t>
      </w:r>
      <w:r w:rsidR="00D76EB9" w:rsidRPr="00D57286">
        <w:rPr>
          <w:rFonts w:ascii="Times New Roman" w:hAnsi="Times New Roman" w:cs="Times New Roman"/>
          <w:sz w:val="24"/>
          <w:szCs w:val="24"/>
        </w:rPr>
        <w:t xml:space="preserve">2020г. – 0%; </w:t>
      </w:r>
      <w:r w:rsidRPr="00D57286">
        <w:rPr>
          <w:rFonts w:ascii="Times New Roman" w:hAnsi="Times New Roman" w:cs="Times New Roman"/>
          <w:sz w:val="24"/>
          <w:szCs w:val="24"/>
        </w:rPr>
        <w:t>2019г. - 33,33 %). Здания, находящиеся в аварийном состоянии, отсутствуют.</w:t>
      </w:r>
    </w:p>
    <w:p w:rsidR="00744B2C" w:rsidRPr="00D57286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86">
        <w:rPr>
          <w:rFonts w:ascii="Times New Roman" w:hAnsi="Times New Roman" w:cs="Times New Roman"/>
          <w:b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977597" w:rsidRPr="00D57286" w:rsidRDefault="004212CE" w:rsidP="009775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r w:rsidR="00977597" w:rsidRPr="00D57286">
        <w:rPr>
          <w:rFonts w:ascii="Times New Roman" w:hAnsi="Times New Roman" w:cs="Times New Roman"/>
          <w:sz w:val="24"/>
          <w:szCs w:val="24"/>
        </w:rPr>
        <w:t xml:space="preserve">В течение 2021 года сеть образовательных организаций, осуществляющих образовательную деятельность по дополнительным общеобразовательным программам претерпела изменения вследствие реорганизации МБОУ ДО «Дом детского творчества «Новое поколение» в форме присоединения к нему МБУ ДО «Дом детского творчества» с. Перегребное. Права воспитанников на получение и продолжение качественного образования по образовательным программам дополнительного образования соблюдены.   </w:t>
      </w:r>
    </w:p>
    <w:p w:rsidR="00744B2C" w:rsidRPr="00D57286" w:rsidRDefault="00744B2C" w:rsidP="009775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7286">
        <w:rPr>
          <w:rFonts w:ascii="Times New Roman" w:hAnsi="Times New Roman" w:cs="Times New Roman"/>
          <w:b/>
          <w:iCs/>
          <w:sz w:val="24"/>
          <w:szCs w:val="24"/>
        </w:rPr>
        <w:t xml:space="preserve">     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D57286" w:rsidRDefault="004212CE" w:rsidP="007D4E6A">
      <w:pPr>
        <w:pStyle w:val="Default"/>
        <w:ind w:firstLine="708"/>
        <w:jc w:val="both"/>
        <w:rPr>
          <w:color w:val="auto"/>
        </w:rPr>
      </w:pPr>
      <w:r w:rsidRPr="00D57286">
        <w:rPr>
          <w:color w:val="auto"/>
        </w:rPr>
        <w:t>В 202</w:t>
      </w:r>
      <w:r w:rsidR="00F70CEA" w:rsidRPr="00D57286">
        <w:rPr>
          <w:color w:val="auto"/>
        </w:rPr>
        <w:t>1</w:t>
      </w:r>
      <w:r w:rsidR="00744B2C" w:rsidRPr="00D57286">
        <w:rPr>
          <w:color w:val="auto"/>
        </w:rPr>
        <w:t xml:space="preserve"> году общий объем финансовых средств, поступивших в образовательные организации дополнительного образования, в расчете на</w:t>
      </w:r>
      <w:r w:rsidRPr="00D57286">
        <w:rPr>
          <w:color w:val="auto"/>
        </w:rPr>
        <w:t xml:space="preserve"> одного обучающегося составил </w:t>
      </w:r>
      <w:r w:rsidR="00F70CEA" w:rsidRPr="00D57286">
        <w:rPr>
          <w:color w:val="auto"/>
        </w:rPr>
        <w:t>14,94</w:t>
      </w:r>
      <w:r w:rsidR="00744B2C" w:rsidRPr="00D57286">
        <w:rPr>
          <w:color w:val="auto"/>
        </w:rPr>
        <w:t xml:space="preserve"> тыс. руб. (</w:t>
      </w:r>
      <w:r w:rsidR="00F70CEA" w:rsidRPr="00D57286">
        <w:rPr>
          <w:color w:val="auto"/>
        </w:rPr>
        <w:t xml:space="preserve">2020г.- 30,96 тыс. руб.; </w:t>
      </w:r>
      <w:r w:rsidRPr="00D57286">
        <w:rPr>
          <w:color w:val="auto"/>
        </w:rPr>
        <w:t xml:space="preserve">2019г. 28,91 тыс. руб.; </w:t>
      </w:r>
      <w:r w:rsidR="00744B2C" w:rsidRPr="00D57286">
        <w:rPr>
          <w:color w:val="auto"/>
        </w:rPr>
        <w:t>2018г. - 31,21 тыс. руб., 2017г. - 24,60 тыс. руб.).</w:t>
      </w:r>
    </w:p>
    <w:p w:rsidR="00744B2C" w:rsidRPr="00D57286" w:rsidRDefault="00744B2C" w:rsidP="007D4E6A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D57286">
        <w:rPr>
          <w:color w:val="auto"/>
        </w:rPr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в 202</w:t>
      </w:r>
      <w:r w:rsidR="003C163D" w:rsidRPr="00D57286">
        <w:rPr>
          <w:color w:val="auto"/>
        </w:rPr>
        <w:t>1</w:t>
      </w:r>
      <w:r w:rsidRPr="00D57286">
        <w:rPr>
          <w:color w:val="auto"/>
        </w:rPr>
        <w:t xml:space="preserve"> году составил </w:t>
      </w:r>
      <w:r w:rsidR="003C163D" w:rsidRPr="00D57286">
        <w:rPr>
          <w:color w:val="auto"/>
        </w:rPr>
        <w:t>27,1</w:t>
      </w:r>
      <w:r w:rsidR="004212CE" w:rsidRPr="00D57286">
        <w:rPr>
          <w:color w:val="auto"/>
        </w:rPr>
        <w:t>% (</w:t>
      </w:r>
      <w:r w:rsidR="003C163D" w:rsidRPr="00D57286">
        <w:rPr>
          <w:color w:val="auto"/>
        </w:rPr>
        <w:t xml:space="preserve">2020г.- 22,74%; </w:t>
      </w:r>
      <w:r w:rsidRPr="00D57286">
        <w:rPr>
          <w:color w:val="auto"/>
        </w:rPr>
        <w:t xml:space="preserve">2019г. - 22,78 </w:t>
      </w:r>
      <w:r w:rsidR="004212CE" w:rsidRPr="00D57286">
        <w:rPr>
          <w:color w:val="auto"/>
        </w:rPr>
        <w:t>%,</w:t>
      </w:r>
      <w:r w:rsidRPr="00D57286">
        <w:rPr>
          <w:color w:val="auto"/>
        </w:rPr>
        <w:t xml:space="preserve"> 2017г. - 17,94 %).</w:t>
      </w:r>
    </w:p>
    <w:p w:rsidR="00744B2C" w:rsidRPr="00D57286" w:rsidRDefault="00744B2C" w:rsidP="007D4E6A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86">
        <w:rPr>
          <w:rFonts w:ascii="Times New Roman" w:hAnsi="Times New Roman" w:cs="Times New Roman"/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744B2C" w:rsidRPr="00D57286" w:rsidRDefault="00744B2C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 202</w:t>
      </w:r>
      <w:r w:rsidR="00AE3C36" w:rsidRPr="00D57286">
        <w:rPr>
          <w:rFonts w:ascii="Times New Roman" w:hAnsi="Times New Roman" w:cs="Times New Roman"/>
          <w:sz w:val="24"/>
          <w:szCs w:val="24"/>
        </w:rPr>
        <w:t>1</w:t>
      </w:r>
      <w:r w:rsidRPr="00D57286">
        <w:rPr>
          <w:rFonts w:ascii="Times New Roman" w:hAnsi="Times New Roman" w:cs="Times New Roman"/>
          <w:sz w:val="24"/>
          <w:szCs w:val="24"/>
        </w:rPr>
        <w:t xml:space="preserve"> году проводились мероприятия по обеспечению безопасности и функционированию организаций дополнительного образования, так как на результаты обучения и состояние здоровья воспитанников оказывают влияние условия, в которых </w:t>
      </w:r>
      <w:r w:rsidR="004212CE" w:rsidRPr="00D57286">
        <w:rPr>
          <w:rFonts w:ascii="Times New Roman" w:hAnsi="Times New Roman" w:cs="Times New Roman"/>
          <w:sz w:val="24"/>
          <w:szCs w:val="24"/>
        </w:rPr>
        <w:t>они находятся</w:t>
      </w:r>
      <w:r w:rsidRPr="00D57286">
        <w:rPr>
          <w:rFonts w:ascii="Times New Roman" w:hAnsi="Times New Roman" w:cs="Times New Roman"/>
          <w:sz w:val="24"/>
          <w:szCs w:val="24"/>
        </w:rPr>
        <w:t>.</w:t>
      </w:r>
    </w:p>
    <w:p w:rsidR="00744B2C" w:rsidRPr="00D57286" w:rsidRDefault="00744B2C" w:rsidP="007D4E6A">
      <w:pPr>
        <w:tabs>
          <w:tab w:val="left" w:pos="284"/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ab/>
        <w:t xml:space="preserve">       Все организации дополнительного образования оборудованы телефонными аппаратами, имеют </w:t>
      </w:r>
      <w:proofErr w:type="spellStart"/>
      <w:r w:rsidRPr="00D57286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D57286">
        <w:rPr>
          <w:rFonts w:ascii="Times New Roman" w:hAnsi="Times New Roman" w:cs="Times New Roman"/>
          <w:sz w:val="24"/>
          <w:szCs w:val="24"/>
        </w:rPr>
        <w:t xml:space="preserve"> ограждение, во всех организациях введен пропускной режим.</w:t>
      </w:r>
    </w:p>
    <w:p w:rsidR="00744B2C" w:rsidRPr="00D57286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7286">
        <w:rPr>
          <w:rFonts w:ascii="Times New Roman" w:hAnsi="Times New Roman" w:cs="Times New Roman"/>
          <w:b/>
          <w:iCs/>
          <w:sz w:val="24"/>
          <w:szCs w:val="24"/>
        </w:rPr>
        <w:t xml:space="preserve">Учебные и </w:t>
      </w:r>
      <w:proofErr w:type="spellStart"/>
      <w:r w:rsidRPr="00D57286">
        <w:rPr>
          <w:rFonts w:ascii="Times New Roman" w:hAnsi="Times New Roman" w:cs="Times New Roman"/>
          <w:b/>
          <w:iCs/>
          <w:sz w:val="24"/>
          <w:szCs w:val="24"/>
        </w:rPr>
        <w:t>внеучебные</w:t>
      </w:r>
      <w:proofErr w:type="spellEnd"/>
      <w:r w:rsidRPr="00D57286">
        <w:rPr>
          <w:rFonts w:ascii="Times New Roman" w:hAnsi="Times New Roman" w:cs="Times New Roman"/>
          <w:b/>
          <w:iCs/>
          <w:sz w:val="24"/>
          <w:szCs w:val="24"/>
        </w:rPr>
        <w:t xml:space="preserve"> достижения лиц, обучающихся по программам дополнительного образования детей</w:t>
      </w:r>
    </w:p>
    <w:p w:rsidR="00977597" w:rsidRPr="00D57286" w:rsidRDefault="00977597" w:rsidP="009775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 xml:space="preserve">В 2021 году 5 095 (2020 год – 4 953) обучающихся и воспитанников образовательных организаций приняли участие в творческих конкурсах, состязательных соревнованиях различных уровней (районного, регионального, всероссийского, международного). Победителями и призерами стали 968 (2020 год - 962) участников. </w:t>
      </w:r>
    </w:p>
    <w:p w:rsidR="00977597" w:rsidRPr="00D57286" w:rsidRDefault="00977597" w:rsidP="009775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Наиболее значимые достижения в 2021 году:</w:t>
      </w:r>
    </w:p>
    <w:p w:rsidR="00977597" w:rsidRPr="00D57286" w:rsidRDefault="00977597" w:rsidP="0097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D572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Военно-патриотическое воспитание:</w:t>
      </w:r>
    </w:p>
    <w:p w:rsidR="00977597" w:rsidRPr="00D57286" w:rsidRDefault="00977597" w:rsidP="0097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межрайонных военизированной эстафете, посвященной 76 годовщине Победы в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общекомандном зачете - команда «Пламя» МКОУ «Перегребинская СОШ №1».</w:t>
      </w:r>
    </w:p>
    <w:p w:rsidR="00921A0C" w:rsidRPr="00D57286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572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нтеллектуальные и творческие конкурсы: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регионального конкурса «Ученик года - 2021» - Яна Попова, МКОУ «Нижне-Нарыкарская СОШ»;</w:t>
      </w:r>
    </w:p>
    <w:p w:rsidR="00921A0C" w:rsidRPr="00D57286" w:rsidRDefault="00921A0C" w:rsidP="00921A0C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победитель регионального этапа Всероссийского литературного конкурса «Класс» - Коляда Дарья, МКОУ «Андринская СОШ»;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олимпиады по родным языкам и родной литературе КМНС - Яна Попова, МКОУ «Нижне-Нарыкарская СОШ»;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место в номинации «Сочинение о своей культуре на русском языке» регионального этапа всероссийского конкурса на лучшее сочинение о своей культуре на русском языке и лучшее описание русской культуры на родном языке - Арина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Винарь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«Малоатлымская СОШ»;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в номинации «Описание русской культуры на родном языке» регионального этапа всероссийского конкурса на лучшее сочинение о своей культуре на русском языке и лучшее описание русской культуры на родном языке - Владимир Карпенко, МКОУ «Нижне-Нарыкарская СОШ»;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в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юношеских учебно-исследовательских работ «Юный архивист» в Ханты-Мансийском автономном округе – Югре –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Альтенгоф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Илья, МКОУ «Малоатлымская СОШ»;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V</w:t>
      </w: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слет образовательных организаций проекта «Имя Героя-Школе» </w:t>
      </w:r>
      <w:r w:rsidRPr="00D572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номинации «Лучшие практики районных образовательных учреждений»: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 место - Куценко Варвара, </w:t>
      </w:r>
      <w:proofErr w:type="spellStart"/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Ручьевская</w:t>
      </w:r>
      <w:proofErr w:type="spellEnd"/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Ангелина, МКОУ «Октябрьская СОШ им. Н.В. Архангельского»;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место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Колотовкина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Жукова Елена,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Ямалутдинова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Диана, МКОУ «Сергинская СОШ им. Героя Советского союза Н.И. Сирина»;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Софиум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2021-2022»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Варвара, МКОУ «СОШ № 7»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пгт.Талинка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окружной смотр-конкурс школьных лесничеств «Лучшее школьное лесничество Югры по итогам работы за 2020-2021 год – детское объединение «Школьное лесничество «Лесовик» МБОУ ДО «ДДТ «Новое поколение» в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с.Перегребное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смотр-конкурс школьных лесничеств «Лучшее школьное лесничество Югры по итогам работы за 2021 год – детское объединение «Школьное лесничество «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Международного многожанрового конкурса-фестиваля </w:t>
      </w:r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proofErr w:type="spellStart"/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Star</w:t>
      </w:r>
      <w:proofErr w:type="spellEnd"/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FRIENDS» в номинации «Эстрадный танец» -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объединения «Детский хореографический коллектив «Ассорти» (старшая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126-го Международного конкурса «КИТ» в номинации «Театр моды» - творческое объединение «Театр моды «Силуэт» (старшая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Международного многожанрового арт-</w:t>
      </w:r>
      <w:proofErr w:type="gram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«</w:t>
      </w:r>
      <w:proofErr w:type="gram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можешь» фестиваля-конкурса искусств «Сердце осени» в номинации «Мода и дизайн» - творческое объединение «Театр моды «Силуэт» (старшая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Международного многожанрового конкурса-фестиваля «</w:t>
      </w:r>
      <w:proofErr w:type="spellStart"/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Star</w:t>
      </w:r>
      <w:proofErr w:type="spellEnd"/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FRIENDS» в номинации «Эстрадный танец»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творческое объединения «Детский хореографический коллектив «Ассорти» (средняя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фестиваля-конкурса детского творчества «Радуга талантов» в номинации «Театр моды» - творческое объединение «Театр моды «Силуэт» (старшая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Международного конкурса «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Дэнс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Энерджи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«Эстрадный танец»</w:t>
      </w:r>
      <w:r w:rsidRPr="00D5728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объединения «Детский хореографический коллектив «Ассорти» (старшая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D572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Pr="00D572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Многожанрового международного конкурса «Кит» в номинации «Эстрадный танец» 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творческое объединения «Детский хореографический коллектив «Ассорти» (средняя группа) МБОУ ДО «ДДТ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72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Спортивные достижения воспитанников организаций дополнительного образования, подведомственных Управлению образования: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Первен</w:t>
      </w:r>
      <w:bookmarkStart w:id="0" w:name="_GoBack"/>
      <w:bookmarkEnd w:id="0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Ханты-Мансийского автономного округа - Югры по спортивному туризму на водных дистанциях на дистанции «Водная командная гонка» - клубное объединение «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МБОУ ДО «Дом детского творчества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Первенства Ханты-Мансийского автономного округа - Югры по спортивному туризму на водных дистанциях - клубное объединение «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МБОУ ДО «Дом детского творчества «Новое поколение» </w:t>
      </w:r>
      <w:proofErr w:type="spellStart"/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пгт.Приобье</w:t>
      </w:r>
      <w:proofErr w:type="spellEnd"/>
      <w:r w:rsidRPr="00D572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Всероссийских соревнований «Кубок оружейников» по рукопашному бою среди юношей и девушек среди юношей и девушек 14-15 лет в весовой категории до 50 кг –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Всероссийские соревнования по рукопашному бою «Самооборона»: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– Калинина Вероника –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Турнир по художественной гимнастике «Мечта» по программе КМС-разряда: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Любимова Снежана,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–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Зауголкова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Всероссийские соревнования по рукопашному бою: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в весовой категории до 60 кг -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 в весовой категории 65 кг – Абдулин Константин,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A0C" w:rsidRPr="00D57286" w:rsidRDefault="00921A0C" w:rsidP="00921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в весовой категории до 70 кг – Калинина Вероника, МБУ ДО «ДДТ» </w:t>
      </w:r>
      <w:proofErr w:type="spellStart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A0C" w:rsidRPr="00D57286" w:rsidRDefault="00921A0C" w:rsidP="00921A0C">
      <w:pPr>
        <w:pStyle w:val="Default"/>
        <w:ind w:firstLine="708"/>
        <w:jc w:val="both"/>
        <w:rPr>
          <w:color w:val="auto"/>
          <w:u w:val="single"/>
        </w:rPr>
      </w:pPr>
      <w:r w:rsidRPr="00D57286">
        <w:rPr>
          <w:color w:val="auto"/>
          <w:u w:val="single"/>
        </w:rPr>
        <w:t>Выводы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секциях, положительная тенденция к участию в творческих конкурсах, фестивалях, спортивных соревнованиях, олимпиадах различного уровня и достижение высоких результатов не только на районном, окружном, всероссийском, но и на международном уровнях.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находятся в постоянном поиске современных форм работы, интересных направлений деятельности для привлечения воспитанников и сохранения контингента. </w:t>
      </w:r>
    </w:p>
    <w:p w:rsidR="00921A0C" w:rsidRPr="00D57286" w:rsidRDefault="00921A0C" w:rsidP="00921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Наблюдается позитивная динамика по качеству предоставляемых образовательных услуг.</w:t>
      </w:r>
    </w:p>
    <w:p w:rsidR="00921A0C" w:rsidRPr="00D57286" w:rsidRDefault="00921A0C" w:rsidP="0092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>Удовлетворенность потребителей качеством оказания образовательных услуг в системе дополнительного образования за 2021 год составила 94% (2020г. – 93,50%; 2019г. – 90,60%</w:t>
      </w:r>
      <w:r w:rsidRPr="00D57286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D572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430F" w:rsidRPr="00D57286" w:rsidRDefault="00744B2C" w:rsidP="00921A0C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>Одной из проблем территории, в рамках развития дополнительного образования детей, является относительно низкий показатель доли конкуренции на рынке предоставления усл</w:t>
      </w:r>
      <w:r w:rsidR="004212CE" w:rsidRPr="00D57286">
        <w:rPr>
          <w:rFonts w:ascii="Times New Roman" w:hAnsi="Times New Roman" w:cs="Times New Roman"/>
          <w:sz w:val="24"/>
          <w:szCs w:val="24"/>
        </w:rPr>
        <w:t>уг дополнительного образования.</w:t>
      </w:r>
    </w:p>
    <w:p w:rsidR="00C5430F" w:rsidRPr="00D57286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5430F" w:rsidRPr="00D57286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D3791A" w:rsidRPr="00D57286" w:rsidRDefault="00D3791A" w:rsidP="007D4E6A">
      <w:pPr>
        <w:pStyle w:val="ab"/>
        <w:spacing w:line="240" w:lineRule="auto"/>
        <w:ind w:firstLine="550"/>
        <w:rPr>
          <w:b/>
          <w:color w:val="000000"/>
          <w:sz w:val="24"/>
          <w:szCs w:val="24"/>
        </w:rPr>
      </w:pPr>
      <w:r w:rsidRPr="00D57286">
        <w:rPr>
          <w:b/>
          <w:color w:val="000000"/>
          <w:sz w:val="24"/>
          <w:szCs w:val="24"/>
        </w:rPr>
        <w:t>Выводы и заключения</w:t>
      </w:r>
    </w:p>
    <w:p w:rsidR="00366978" w:rsidRPr="00D57286" w:rsidRDefault="00885C2D" w:rsidP="007D4E6A">
      <w:pPr>
        <w:pStyle w:val="Default"/>
        <w:tabs>
          <w:tab w:val="left" w:pos="709"/>
        </w:tabs>
        <w:ind w:firstLine="550"/>
        <w:jc w:val="both"/>
      </w:pPr>
      <w:r w:rsidRPr="00D57286">
        <w:tab/>
      </w:r>
      <w:r w:rsidR="001A3833" w:rsidRPr="00D57286">
        <w:t>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</w:t>
      </w:r>
      <w:r w:rsidR="00630CFA" w:rsidRPr="00D57286">
        <w:t>,</w:t>
      </w:r>
      <w:r w:rsidR="001A3833" w:rsidRPr="00D57286">
        <w:t xml:space="preserve"> можно сделать вывод о том, что муниципальная система образования показывает тенденцию устойчивого развития.</w:t>
      </w:r>
    </w:p>
    <w:p w:rsidR="001A3833" w:rsidRPr="00D57286" w:rsidRDefault="00885C2D" w:rsidP="007D4E6A">
      <w:pPr>
        <w:pStyle w:val="Default"/>
        <w:tabs>
          <w:tab w:val="left" w:pos="709"/>
        </w:tabs>
        <w:ind w:firstLine="550"/>
        <w:jc w:val="both"/>
      </w:pPr>
      <w:r w:rsidRPr="00D57286">
        <w:tab/>
      </w:r>
      <w:r w:rsidR="001A3833" w:rsidRPr="00D57286">
        <w:t>Деятельность органов местного самоуправления Октябрьского района направлена на создание условий для удовлетворения запросов населения и повышения качества образования. С этой целью были приняты меры по дальнейшему развитию системы образования района и решению существующих проблем.</w:t>
      </w:r>
    </w:p>
    <w:p w:rsidR="00C82642" w:rsidRPr="00D57286" w:rsidRDefault="00C82642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Для достижения стратегических ориентиров </w:t>
      </w:r>
      <w:r w:rsidR="00623C19" w:rsidRPr="00D57286">
        <w:rPr>
          <w:rFonts w:ascii="Times New Roman" w:hAnsi="Times New Roman" w:cs="Times New Roman"/>
          <w:sz w:val="24"/>
          <w:szCs w:val="24"/>
        </w:rPr>
        <w:t xml:space="preserve">дальнейшего развития системы образования в Октябрьском районе </w:t>
      </w:r>
      <w:r w:rsidRPr="00D57286">
        <w:rPr>
          <w:rFonts w:ascii="Times New Roman" w:hAnsi="Times New Roman" w:cs="Times New Roman"/>
          <w:sz w:val="24"/>
          <w:szCs w:val="24"/>
        </w:rPr>
        <w:t xml:space="preserve">определены приоритетные направления </w:t>
      </w:r>
      <w:r w:rsidR="00422574" w:rsidRPr="00D57286">
        <w:rPr>
          <w:rFonts w:ascii="Times New Roman" w:hAnsi="Times New Roman" w:cs="Times New Roman"/>
          <w:sz w:val="24"/>
          <w:szCs w:val="24"/>
        </w:rPr>
        <w:t>на 2021</w:t>
      </w:r>
      <w:r w:rsidRPr="00D5728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C0BB0" w:rsidRPr="00D57286" w:rsidRDefault="00086892" w:rsidP="0008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1. </w:t>
      </w:r>
      <w:r w:rsidR="00B459DC" w:rsidRPr="00D57286">
        <w:rPr>
          <w:rFonts w:ascii="Times New Roman" w:hAnsi="Times New Roman"/>
          <w:sz w:val="24"/>
          <w:szCs w:val="24"/>
        </w:rPr>
        <w:t>Развитие</w:t>
      </w:r>
      <w:r w:rsidR="003C5A82" w:rsidRPr="00D57286">
        <w:rPr>
          <w:rFonts w:ascii="Times New Roman" w:hAnsi="Times New Roman"/>
          <w:sz w:val="24"/>
          <w:szCs w:val="24"/>
        </w:rPr>
        <w:t xml:space="preserve"> </w:t>
      </w:r>
      <w:r w:rsidR="00623C19" w:rsidRPr="00D57286">
        <w:rPr>
          <w:rFonts w:ascii="Times New Roman" w:hAnsi="Times New Roman"/>
          <w:sz w:val="24"/>
          <w:szCs w:val="24"/>
        </w:rPr>
        <w:t xml:space="preserve">современной </w:t>
      </w:r>
      <w:r w:rsidR="000C0BB0" w:rsidRPr="00D57286">
        <w:rPr>
          <w:rFonts w:ascii="Times New Roman" w:hAnsi="Times New Roman"/>
          <w:sz w:val="24"/>
          <w:szCs w:val="24"/>
        </w:rPr>
        <w:t>системы</w:t>
      </w:r>
      <w:r w:rsidR="003C5A82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0C0BB0" w:rsidRPr="00D57286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2. </w:t>
      </w:r>
      <w:r w:rsidR="000C0BB0" w:rsidRPr="00D57286">
        <w:rPr>
          <w:rFonts w:ascii="Times New Roman" w:hAnsi="Times New Roman"/>
          <w:sz w:val="24"/>
          <w:szCs w:val="24"/>
        </w:rPr>
        <w:t>Развитие инфраструктуры и</w:t>
      </w:r>
      <w:r w:rsidR="00F846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организационно</w:t>
      </w:r>
      <w:r w:rsidR="00623C19" w:rsidRPr="00D57286">
        <w:rPr>
          <w:rFonts w:ascii="Times New Roman" w:hAnsi="Times New Roman"/>
          <w:sz w:val="24"/>
          <w:szCs w:val="24"/>
        </w:rPr>
        <w:t>-</w:t>
      </w:r>
      <w:r w:rsidR="000C0BB0" w:rsidRPr="00D57286">
        <w:rPr>
          <w:rFonts w:ascii="Times New Roman" w:hAnsi="Times New Roman"/>
          <w:sz w:val="24"/>
          <w:szCs w:val="24"/>
        </w:rPr>
        <w:t>экономических</w:t>
      </w:r>
      <w:r w:rsidR="00F846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механизмов, обеспечивающих равную досту</w:t>
      </w:r>
      <w:r w:rsidR="00F84653" w:rsidRPr="00D57286">
        <w:rPr>
          <w:rFonts w:ascii="Times New Roman" w:hAnsi="Times New Roman"/>
          <w:sz w:val="24"/>
          <w:szCs w:val="24"/>
        </w:rPr>
        <w:t>пность услуг дошкольного, общего</w:t>
      </w:r>
      <w:r w:rsidR="000C0BB0" w:rsidRPr="00D57286">
        <w:rPr>
          <w:rFonts w:ascii="Times New Roman" w:hAnsi="Times New Roman"/>
          <w:sz w:val="24"/>
          <w:szCs w:val="24"/>
        </w:rPr>
        <w:t xml:space="preserve"> и до</w:t>
      </w:r>
      <w:r w:rsidR="00F84653" w:rsidRPr="00D57286">
        <w:rPr>
          <w:rFonts w:ascii="Times New Roman" w:hAnsi="Times New Roman"/>
          <w:sz w:val="24"/>
          <w:szCs w:val="24"/>
        </w:rPr>
        <w:t>полнительного образования детей:</w:t>
      </w:r>
    </w:p>
    <w:p w:rsidR="000C0BB0" w:rsidRPr="00D57286" w:rsidRDefault="00F846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7286">
        <w:rPr>
          <w:rFonts w:ascii="Times New Roman" w:hAnsi="Times New Roman"/>
          <w:bCs/>
          <w:sz w:val="24"/>
          <w:szCs w:val="24"/>
        </w:rPr>
        <w:t xml:space="preserve">- </w:t>
      </w:r>
      <w:r w:rsidR="00202668" w:rsidRPr="00D57286">
        <w:rPr>
          <w:rFonts w:ascii="Times New Roman" w:hAnsi="Times New Roman"/>
          <w:bCs/>
          <w:sz w:val="24"/>
          <w:szCs w:val="24"/>
        </w:rPr>
        <w:t>о</w:t>
      </w:r>
      <w:r w:rsidR="000C0BB0" w:rsidRPr="00D57286">
        <w:rPr>
          <w:rFonts w:ascii="Times New Roman" w:hAnsi="Times New Roman"/>
          <w:bCs/>
          <w:sz w:val="24"/>
          <w:szCs w:val="24"/>
        </w:rPr>
        <w:t>бновление материально-технической баз</w:t>
      </w:r>
      <w:r w:rsidR="00797C6B" w:rsidRPr="00D57286">
        <w:rPr>
          <w:rFonts w:ascii="Times New Roman" w:hAnsi="Times New Roman"/>
          <w:bCs/>
          <w:sz w:val="24"/>
          <w:szCs w:val="24"/>
        </w:rPr>
        <w:t xml:space="preserve">ы образовательных организаций в </w:t>
      </w:r>
      <w:r w:rsidR="000C0BB0" w:rsidRPr="00D57286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797C6B" w:rsidRPr="00D57286">
        <w:rPr>
          <w:rFonts w:ascii="Times New Roman" w:hAnsi="Times New Roman"/>
          <w:bCs/>
          <w:sz w:val="24"/>
          <w:szCs w:val="24"/>
        </w:rPr>
        <w:t>с</w:t>
      </w:r>
      <w:r w:rsidR="00630CFA" w:rsidRPr="00D57286">
        <w:rPr>
          <w:rFonts w:ascii="Times New Roman" w:hAnsi="Times New Roman"/>
          <w:bCs/>
          <w:sz w:val="24"/>
          <w:szCs w:val="24"/>
        </w:rPr>
        <w:t xml:space="preserve"> требованиями </w:t>
      </w:r>
      <w:r w:rsidR="000C0BB0" w:rsidRPr="00D57286">
        <w:rPr>
          <w:rFonts w:ascii="Times New Roman" w:hAnsi="Times New Roman"/>
          <w:bCs/>
          <w:sz w:val="24"/>
          <w:szCs w:val="24"/>
        </w:rPr>
        <w:t>федеральны</w:t>
      </w:r>
      <w:r w:rsidR="00630CFA" w:rsidRPr="00D57286">
        <w:rPr>
          <w:rFonts w:ascii="Times New Roman" w:hAnsi="Times New Roman"/>
          <w:bCs/>
          <w:sz w:val="24"/>
          <w:szCs w:val="24"/>
        </w:rPr>
        <w:t>х</w:t>
      </w:r>
      <w:r w:rsidR="000C0BB0" w:rsidRPr="00D57286">
        <w:rPr>
          <w:rFonts w:ascii="Times New Roman" w:hAnsi="Times New Roman"/>
          <w:bCs/>
          <w:sz w:val="24"/>
          <w:szCs w:val="24"/>
        </w:rPr>
        <w:t xml:space="preserve"> государственны</w:t>
      </w:r>
      <w:r w:rsidR="00630CFA" w:rsidRPr="00D57286">
        <w:rPr>
          <w:rFonts w:ascii="Times New Roman" w:hAnsi="Times New Roman"/>
          <w:bCs/>
          <w:sz w:val="24"/>
          <w:szCs w:val="24"/>
        </w:rPr>
        <w:t xml:space="preserve">х </w:t>
      </w:r>
      <w:r w:rsidR="000C0BB0" w:rsidRPr="00D57286">
        <w:rPr>
          <w:rFonts w:ascii="Times New Roman" w:hAnsi="Times New Roman"/>
          <w:bCs/>
          <w:sz w:val="24"/>
          <w:szCs w:val="24"/>
        </w:rPr>
        <w:t>образовательны</w:t>
      </w:r>
      <w:r w:rsidR="00630CFA" w:rsidRPr="00D57286">
        <w:rPr>
          <w:rFonts w:ascii="Times New Roman" w:hAnsi="Times New Roman"/>
          <w:bCs/>
          <w:sz w:val="24"/>
          <w:szCs w:val="24"/>
        </w:rPr>
        <w:t>х</w:t>
      </w:r>
      <w:r w:rsidR="000C0BB0" w:rsidRPr="00D57286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630CFA" w:rsidRPr="00D57286">
        <w:rPr>
          <w:rFonts w:ascii="Times New Roman" w:hAnsi="Times New Roman"/>
          <w:bCs/>
          <w:sz w:val="24"/>
          <w:szCs w:val="24"/>
        </w:rPr>
        <w:t>ов</w:t>
      </w:r>
      <w:r w:rsidR="000C0BB0" w:rsidRPr="00D57286">
        <w:rPr>
          <w:rFonts w:ascii="Times New Roman" w:hAnsi="Times New Roman"/>
          <w:sz w:val="24"/>
          <w:szCs w:val="24"/>
        </w:rPr>
        <w:t xml:space="preserve">.                 </w:t>
      </w:r>
    </w:p>
    <w:p w:rsidR="000C0BB0" w:rsidRPr="00D57286" w:rsidRDefault="00F846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- </w:t>
      </w:r>
      <w:r w:rsidR="00202668" w:rsidRPr="00D57286">
        <w:rPr>
          <w:rFonts w:ascii="Times New Roman" w:hAnsi="Times New Roman"/>
          <w:sz w:val="24"/>
          <w:szCs w:val="24"/>
        </w:rPr>
        <w:t>с</w:t>
      </w:r>
      <w:r w:rsidR="000C0BB0" w:rsidRPr="00D57286">
        <w:rPr>
          <w:rFonts w:ascii="Times New Roman" w:hAnsi="Times New Roman"/>
          <w:sz w:val="24"/>
          <w:szCs w:val="24"/>
        </w:rPr>
        <w:t>нижение доли муниципальных образовательных орга</w:t>
      </w:r>
      <w:r w:rsidR="00797C6B" w:rsidRPr="00D57286">
        <w:rPr>
          <w:rFonts w:ascii="Times New Roman" w:hAnsi="Times New Roman"/>
          <w:sz w:val="24"/>
          <w:szCs w:val="24"/>
        </w:rPr>
        <w:t xml:space="preserve">низаций, реализующих программы </w:t>
      </w:r>
      <w:r w:rsidR="000C0BB0" w:rsidRPr="00D57286">
        <w:rPr>
          <w:rFonts w:ascii="Times New Roman" w:hAnsi="Times New Roman"/>
          <w:sz w:val="24"/>
          <w:szCs w:val="24"/>
        </w:rPr>
        <w:t>дошкольного и общего образования, здания которых требуют капитального ремонта, в общей численности муниципальных образовательных организаций,</w:t>
      </w:r>
      <w:r w:rsidR="009A2F53" w:rsidRPr="00D57286">
        <w:rPr>
          <w:rFonts w:ascii="Times New Roman" w:hAnsi="Times New Roman"/>
          <w:sz w:val="24"/>
          <w:szCs w:val="24"/>
        </w:rPr>
        <w:t xml:space="preserve"> реализующих </w:t>
      </w:r>
      <w:r w:rsidR="00086892" w:rsidRPr="00D57286">
        <w:rPr>
          <w:rFonts w:ascii="Times New Roman" w:hAnsi="Times New Roman"/>
          <w:sz w:val="24"/>
          <w:szCs w:val="24"/>
        </w:rPr>
        <w:t>программы дошкольного</w:t>
      </w:r>
      <w:r w:rsidR="00202668" w:rsidRPr="00D57286">
        <w:rPr>
          <w:rFonts w:ascii="Times New Roman" w:hAnsi="Times New Roman"/>
          <w:sz w:val="24"/>
          <w:szCs w:val="24"/>
        </w:rPr>
        <w:t xml:space="preserve"> и общего образования;</w:t>
      </w:r>
    </w:p>
    <w:p w:rsidR="000C0BB0" w:rsidRPr="00D57286" w:rsidRDefault="003C5A82" w:rsidP="007D4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- </w:t>
      </w:r>
      <w:r w:rsidR="00202668" w:rsidRPr="00D57286">
        <w:rPr>
          <w:rFonts w:ascii="Times New Roman" w:hAnsi="Times New Roman"/>
          <w:sz w:val="24"/>
          <w:szCs w:val="24"/>
        </w:rPr>
        <w:t>л</w:t>
      </w:r>
      <w:r w:rsidR="000C0BB0" w:rsidRPr="00D57286">
        <w:rPr>
          <w:rFonts w:ascii="Times New Roman" w:hAnsi="Times New Roman"/>
          <w:sz w:val="24"/>
          <w:szCs w:val="24"/>
        </w:rPr>
        <w:t>иквидация 2-ой смены в о</w:t>
      </w:r>
      <w:r w:rsidR="00202668" w:rsidRPr="00D57286">
        <w:rPr>
          <w:rFonts w:ascii="Times New Roman" w:hAnsi="Times New Roman"/>
          <w:sz w:val="24"/>
          <w:szCs w:val="24"/>
        </w:rPr>
        <w:t>бщеобразовательных организациях;</w:t>
      </w:r>
    </w:p>
    <w:p w:rsidR="000C0BB0" w:rsidRPr="00D57286" w:rsidRDefault="003C5A82" w:rsidP="007D4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- </w:t>
      </w:r>
      <w:r w:rsidR="00202668" w:rsidRPr="00D57286">
        <w:rPr>
          <w:rFonts w:ascii="Times New Roman" w:hAnsi="Times New Roman"/>
          <w:sz w:val="24"/>
          <w:szCs w:val="24"/>
        </w:rPr>
        <w:t>с</w:t>
      </w:r>
      <w:r w:rsidR="000C0BB0" w:rsidRPr="00D57286">
        <w:rPr>
          <w:rFonts w:ascii="Times New Roman" w:hAnsi="Times New Roman"/>
          <w:sz w:val="24"/>
          <w:szCs w:val="24"/>
        </w:rPr>
        <w:t>троительство (реконструкция) новых объектов образования.</w:t>
      </w:r>
    </w:p>
    <w:p w:rsidR="000C0BB0" w:rsidRPr="00D57286" w:rsidRDefault="003C5A82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- </w:t>
      </w:r>
      <w:r w:rsidR="00202668" w:rsidRPr="00D57286">
        <w:rPr>
          <w:rFonts w:ascii="Times New Roman" w:hAnsi="Times New Roman"/>
          <w:sz w:val="24"/>
          <w:szCs w:val="24"/>
        </w:rPr>
        <w:t>с</w:t>
      </w:r>
      <w:r w:rsidR="000C0BB0" w:rsidRPr="00D57286">
        <w:rPr>
          <w:rFonts w:ascii="Times New Roman" w:hAnsi="Times New Roman"/>
          <w:sz w:val="24"/>
          <w:szCs w:val="24"/>
        </w:rPr>
        <w:t>озд</w:t>
      </w:r>
      <w:r w:rsidR="00EC6095" w:rsidRPr="00D57286">
        <w:rPr>
          <w:rFonts w:ascii="Times New Roman" w:hAnsi="Times New Roman"/>
          <w:sz w:val="24"/>
          <w:szCs w:val="24"/>
        </w:rPr>
        <w:t xml:space="preserve">ание универсальной </w:t>
      </w:r>
      <w:proofErr w:type="spellStart"/>
      <w:r w:rsidR="00EC6095" w:rsidRPr="00D57286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EC6095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среды для инклюзивног</w:t>
      </w:r>
      <w:r w:rsidR="00202668" w:rsidRPr="00D57286">
        <w:rPr>
          <w:rFonts w:ascii="Times New Roman" w:hAnsi="Times New Roman"/>
          <w:sz w:val="24"/>
          <w:szCs w:val="24"/>
        </w:rPr>
        <w:t xml:space="preserve">о образования </w:t>
      </w:r>
      <w:r w:rsidR="00EC6095" w:rsidRPr="00D57286">
        <w:rPr>
          <w:rFonts w:ascii="Times New Roman" w:hAnsi="Times New Roman"/>
          <w:sz w:val="24"/>
          <w:szCs w:val="24"/>
        </w:rPr>
        <w:t>детей-</w:t>
      </w:r>
      <w:r w:rsidR="00086892" w:rsidRPr="00D57286">
        <w:rPr>
          <w:rFonts w:ascii="Times New Roman" w:hAnsi="Times New Roman"/>
          <w:sz w:val="24"/>
          <w:szCs w:val="24"/>
        </w:rPr>
        <w:t>инвалидов.</w:t>
      </w:r>
    </w:p>
    <w:p w:rsidR="000C0BB0" w:rsidRPr="00D57286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3. </w:t>
      </w:r>
      <w:r w:rsidR="00C30704" w:rsidRPr="00D57286">
        <w:rPr>
          <w:rFonts w:ascii="Times New Roman" w:hAnsi="Times New Roman"/>
          <w:sz w:val="24"/>
          <w:szCs w:val="24"/>
        </w:rPr>
        <w:t>Модернизация системы подготовки, переподготовки и повышения квалификации педагогов и руководителей образовательных организаций</w:t>
      </w:r>
      <w:r w:rsidR="000C0BB0" w:rsidRPr="00D57286">
        <w:rPr>
          <w:rFonts w:ascii="Times New Roman" w:hAnsi="Times New Roman"/>
          <w:sz w:val="24"/>
          <w:szCs w:val="24"/>
        </w:rPr>
        <w:t>.</w:t>
      </w:r>
    </w:p>
    <w:p w:rsidR="00086892" w:rsidRPr="00D57286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4. </w:t>
      </w:r>
      <w:r w:rsidR="000C0BB0" w:rsidRPr="00D57286">
        <w:rPr>
          <w:rFonts w:ascii="Times New Roman" w:hAnsi="Times New Roman"/>
          <w:sz w:val="24"/>
          <w:szCs w:val="24"/>
        </w:rPr>
        <w:t xml:space="preserve">Стимулирование и поддержка руководящих и педагогических работников </w:t>
      </w:r>
      <w:r w:rsidR="00EC6095" w:rsidRPr="00D57286">
        <w:rPr>
          <w:rFonts w:ascii="Times New Roman" w:hAnsi="Times New Roman"/>
          <w:sz w:val="24"/>
          <w:szCs w:val="24"/>
        </w:rPr>
        <w:t xml:space="preserve">                         </w:t>
      </w:r>
      <w:r w:rsidR="000C0BB0" w:rsidRPr="00D57286">
        <w:rPr>
          <w:rFonts w:ascii="Times New Roman" w:hAnsi="Times New Roman"/>
          <w:sz w:val="24"/>
          <w:szCs w:val="24"/>
        </w:rPr>
        <w:t>по результатам образовательной деятельности.</w:t>
      </w:r>
    </w:p>
    <w:p w:rsidR="000C0BB0" w:rsidRPr="00D57286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5. </w:t>
      </w:r>
      <w:r w:rsidR="00B459DC" w:rsidRPr="00D57286">
        <w:rPr>
          <w:rFonts w:ascii="Times New Roman" w:hAnsi="Times New Roman"/>
          <w:sz w:val="24"/>
          <w:szCs w:val="24"/>
        </w:rPr>
        <w:t>Развитие</w:t>
      </w:r>
      <w:r w:rsidR="000C0BB0" w:rsidRPr="00D57286">
        <w:rPr>
          <w:rFonts w:ascii="Times New Roman" w:hAnsi="Times New Roman"/>
          <w:sz w:val="24"/>
          <w:szCs w:val="24"/>
        </w:rPr>
        <w:t xml:space="preserve"> инновационной системы </w:t>
      </w:r>
      <w:r w:rsidRPr="00D57286">
        <w:rPr>
          <w:rFonts w:ascii="Times New Roman" w:hAnsi="Times New Roman"/>
          <w:sz w:val="24"/>
          <w:szCs w:val="24"/>
        </w:rPr>
        <w:t xml:space="preserve">дистанционного </w:t>
      </w:r>
      <w:r w:rsidR="000C0BB0" w:rsidRPr="00D57286">
        <w:rPr>
          <w:rFonts w:ascii="Times New Roman" w:hAnsi="Times New Roman"/>
          <w:sz w:val="24"/>
          <w:szCs w:val="24"/>
        </w:rPr>
        <w:t>методического сопровождения</w:t>
      </w:r>
      <w:r w:rsidR="00111F63" w:rsidRPr="00D57286">
        <w:rPr>
          <w:rFonts w:ascii="Times New Roman" w:hAnsi="Times New Roman"/>
          <w:sz w:val="24"/>
          <w:szCs w:val="24"/>
        </w:rPr>
        <w:t xml:space="preserve"> и сетевого взаимодействия</w:t>
      </w:r>
      <w:r w:rsidR="000C0BB0" w:rsidRPr="00D57286">
        <w:rPr>
          <w:rFonts w:ascii="Times New Roman" w:hAnsi="Times New Roman"/>
          <w:sz w:val="24"/>
          <w:szCs w:val="24"/>
        </w:rPr>
        <w:t>:</w:t>
      </w:r>
    </w:p>
    <w:p w:rsidR="00111F63" w:rsidRPr="00D57286" w:rsidRDefault="00111F63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- реализация муниципального проекта</w:t>
      </w:r>
      <w:r w:rsidR="00625DF2" w:rsidRPr="00D57286">
        <w:rPr>
          <w:rFonts w:ascii="Times New Roman" w:hAnsi="Times New Roman"/>
          <w:sz w:val="24"/>
          <w:szCs w:val="24"/>
        </w:rPr>
        <w:t xml:space="preserve"> </w:t>
      </w:r>
      <w:r w:rsidR="00625DF2"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5DF2"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как эффективный инструмент проектного управления процессами повышения качества образования</w:t>
      </w:r>
      <w:r w:rsidR="00625DF2" w:rsidRPr="00D5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086892" w:rsidRPr="00D57286" w:rsidRDefault="009A2F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- организация</w:t>
      </w:r>
      <w:r w:rsidR="00086892" w:rsidRPr="00D57286">
        <w:rPr>
          <w:rFonts w:ascii="Times New Roman" w:hAnsi="Times New Roman"/>
          <w:sz w:val="24"/>
          <w:szCs w:val="24"/>
        </w:rPr>
        <w:t xml:space="preserve"> онлайн методического сопровождения образовательных организаций: организация методических дней, индивидуальное консультирование; работа экспертных групп, практико-ориентированные семинары, тренинги, круглые столы; </w:t>
      </w:r>
    </w:p>
    <w:p w:rsidR="000C0BB0" w:rsidRPr="00D57286" w:rsidRDefault="00086892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 </w:t>
      </w:r>
      <w:r w:rsidR="00111F63" w:rsidRPr="00D57286">
        <w:rPr>
          <w:rFonts w:ascii="Times New Roman" w:hAnsi="Times New Roman"/>
          <w:sz w:val="24"/>
          <w:szCs w:val="24"/>
        </w:rPr>
        <w:t>- активизация работы</w:t>
      </w:r>
      <w:r w:rsidR="000C0BB0" w:rsidRPr="00D57286">
        <w:rPr>
          <w:rFonts w:ascii="Times New Roman" w:hAnsi="Times New Roman"/>
          <w:sz w:val="24"/>
          <w:szCs w:val="24"/>
        </w:rPr>
        <w:t xml:space="preserve"> учебно-методического</w:t>
      </w:r>
      <w:r w:rsidR="009A2F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объединения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9A2F53" w:rsidRPr="00D57286">
        <w:rPr>
          <w:rFonts w:ascii="Times New Roman" w:hAnsi="Times New Roman"/>
          <w:sz w:val="24"/>
          <w:szCs w:val="24"/>
        </w:rPr>
        <w:t xml:space="preserve">работников </w:t>
      </w:r>
      <w:r w:rsidR="000C0BB0" w:rsidRPr="00D57286">
        <w:rPr>
          <w:rFonts w:ascii="Times New Roman" w:hAnsi="Times New Roman"/>
          <w:sz w:val="24"/>
          <w:szCs w:val="24"/>
        </w:rPr>
        <w:t>образования Октябрьского района</w:t>
      </w:r>
      <w:r w:rsidR="00111F63" w:rsidRPr="00D57286">
        <w:rPr>
          <w:rFonts w:ascii="Times New Roman" w:hAnsi="Times New Roman"/>
          <w:sz w:val="24"/>
          <w:szCs w:val="24"/>
        </w:rPr>
        <w:t xml:space="preserve"> по переходу на новые образовательные стандарты</w:t>
      </w:r>
      <w:r w:rsidR="000C0BB0" w:rsidRPr="00D57286">
        <w:rPr>
          <w:rFonts w:ascii="Times New Roman" w:hAnsi="Times New Roman"/>
          <w:sz w:val="24"/>
          <w:szCs w:val="24"/>
        </w:rPr>
        <w:t>;</w:t>
      </w:r>
      <w:r w:rsidR="00C30704" w:rsidRPr="00D57286">
        <w:rPr>
          <w:rFonts w:ascii="Times New Roman" w:hAnsi="Times New Roman"/>
          <w:sz w:val="24"/>
          <w:szCs w:val="24"/>
        </w:rPr>
        <w:t xml:space="preserve"> </w:t>
      </w:r>
    </w:p>
    <w:p w:rsidR="000C0BB0" w:rsidRPr="00D57286" w:rsidRDefault="000C0BB0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- </w:t>
      </w:r>
      <w:r w:rsidR="00111F63" w:rsidRPr="00D57286">
        <w:rPr>
          <w:rFonts w:ascii="Times New Roman" w:hAnsi="Times New Roman"/>
          <w:sz w:val="24"/>
          <w:szCs w:val="24"/>
        </w:rPr>
        <w:t xml:space="preserve">онлайн </w:t>
      </w:r>
      <w:r w:rsidR="00111F63" w:rsidRPr="00D57286">
        <w:rPr>
          <w:rFonts w:ascii="Times New Roman" w:hAnsi="Times New Roman"/>
          <w:bCs/>
          <w:sz w:val="24"/>
          <w:szCs w:val="24"/>
        </w:rPr>
        <w:t xml:space="preserve">трансляция деятельности </w:t>
      </w:r>
      <w:r w:rsidRPr="00D57286">
        <w:rPr>
          <w:rFonts w:ascii="Times New Roman" w:hAnsi="Times New Roman"/>
          <w:bCs/>
          <w:sz w:val="24"/>
          <w:szCs w:val="24"/>
        </w:rPr>
        <w:t>муниципальных опорных площадок</w:t>
      </w:r>
      <w:r w:rsidR="00111F63" w:rsidRPr="00D57286">
        <w:rPr>
          <w:rFonts w:ascii="Times New Roman" w:hAnsi="Times New Roman"/>
          <w:bCs/>
          <w:sz w:val="24"/>
          <w:szCs w:val="24"/>
        </w:rPr>
        <w:t xml:space="preserve">, обмен опытом на региональном </w:t>
      </w:r>
      <w:r w:rsidR="00D2330C" w:rsidRPr="00D57286">
        <w:rPr>
          <w:rFonts w:ascii="Times New Roman" w:hAnsi="Times New Roman"/>
          <w:bCs/>
          <w:sz w:val="24"/>
          <w:szCs w:val="24"/>
        </w:rPr>
        <w:t>уровне;</w:t>
      </w:r>
    </w:p>
    <w:p w:rsidR="000C0BB0" w:rsidRPr="00D57286" w:rsidRDefault="000C0BB0" w:rsidP="00086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1F63" w:rsidRPr="00D57286">
        <w:rPr>
          <w:rFonts w:ascii="Times New Roman" w:hAnsi="Times New Roman" w:cs="Times New Roman"/>
          <w:sz w:val="24"/>
          <w:szCs w:val="24"/>
        </w:rPr>
        <w:t xml:space="preserve"> популяризация</w:t>
      </w:r>
      <w:r w:rsidRPr="00D5728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D57286">
        <w:rPr>
          <w:rFonts w:ascii="Times New Roman" w:eastAsia="Calibri" w:hAnsi="Times New Roman" w:cs="Times New Roman"/>
          <w:sz w:val="24"/>
          <w:szCs w:val="24"/>
        </w:rPr>
        <w:t xml:space="preserve">региональных инновационных площадок, входящих </w:t>
      </w:r>
      <w:r w:rsidR="00EC6095" w:rsidRPr="00D572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D57286">
        <w:rPr>
          <w:rFonts w:ascii="Times New Roman" w:eastAsia="Calibri" w:hAnsi="Times New Roman" w:cs="Times New Roman"/>
          <w:sz w:val="24"/>
          <w:szCs w:val="24"/>
        </w:rPr>
        <w:t>в инновационную структуру в системе образования Ханты-Мансийского автономного округа</w:t>
      </w:r>
      <w:r w:rsidR="00C30704" w:rsidRPr="00D57286">
        <w:rPr>
          <w:rFonts w:ascii="Times New Roman" w:eastAsia="Calibri" w:hAnsi="Times New Roman" w:cs="Times New Roman"/>
          <w:sz w:val="24"/>
          <w:szCs w:val="24"/>
        </w:rPr>
        <w:t>-Югры</w:t>
      </w:r>
      <w:r w:rsidRPr="00D572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0BB0" w:rsidRPr="00D57286" w:rsidRDefault="000C0BB0" w:rsidP="00086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lastRenderedPageBreak/>
        <w:t>- консалтинговая деятельность в образовании: социально-технологические приемы и методы, используемые для проектирования процесса инновационного развития образовательной организации (индивидуальное консультирование; работа выездных мобильных групп, практико-ориентированные семинары, тренинги, круглые столы, методические выставки и т.д.).</w:t>
      </w:r>
    </w:p>
    <w:p w:rsidR="000C0BB0" w:rsidRPr="00D57286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6.</w:t>
      </w:r>
      <w:r w:rsidR="00684FF8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Сохранение отношения среднемесячной заработной платы педагогических работников образовательных организаций к среднемесячной заработной плате в автономном округе на уровне 100 %.</w:t>
      </w:r>
    </w:p>
    <w:p w:rsidR="000C0BB0" w:rsidRPr="00D57286" w:rsidRDefault="00684FF8" w:rsidP="00684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7. </w:t>
      </w:r>
      <w:r w:rsidR="000C0BB0" w:rsidRPr="00D57286">
        <w:rPr>
          <w:rFonts w:ascii="Times New Roman" w:hAnsi="Times New Roman"/>
          <w:sz w:val="24"/>
          <w:szCs w:val="24"/>
        </w:rPr>
        <w:t>Предоставление</w:t>
      </w:r>
      <w:r w:rsidR="009A2F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дополнительного</w:t>
      </w:r>
      <w:r w:rsidR="009A2F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образования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детям</w:t>
      </w:r>
      <w:r w:rsidR="009A2F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по дополнительным общеразвивающим программам в соответствии с новой финансово-экономической моделью «Сертификат дополнительного образования детей».</w:t>
      </w:r>
    </w:p>
    <w:p w:rsidR="000C0BB0" w:rsidRPr="00D57286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8. </w:t>
      </w:r>
      <w:r w:rsidR="000C0BB0" w:rsidRPr="00D57286">
        <w:rPr>
          <w:rFonts w:ascii="Times New Roman" w:hAnsi="Times New Roman"/>
          <w:sz w:val="24"/>
          <w:szCs w:val="24"/>
        </w:rPr>
        <w:t>Обеспечение</w:t>
      </w:r>
      <w:r w:rsidR="009A2F53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дифференциации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и индивидуализации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образования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при</w:t>
      </w:r>
      <w:r w:rsidR="00401910" w:rsidRPr="00D57286">
        <w:rPr>
          <w:rFonts w:ascii="Times New Roman" w:hAnsi="Times New Roman"/>
          <w:sz w:val="24"/>
          <w:szCs w:val="24"/>
        </w:rPr>
        <w:t xml:space="preserve"> </w:t>
      </w:r>
      <w:r w:rsidR="000C0BB0" w:rsidRPr="00D57286">
        <w:rPr>
          <w:rFonts w:ascii="Times New Roman" w:hAnsi="Times New Roman"/>
          <w:sz w:val="24"/>
          <w:szCs w:val="24"/>
        </w:rPr>
        <w:t>обеспечении ФГОС на основе вариативности образовательных программ.</w:t>
      </w:r>
    </w:p>
    <w:p w:rsidR="000C0BB0" w:rsidRPr="00D57286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9.</w:t>
      </w:r>
      <w:r w:rsidR="00CC1328" w:rsidRPr="00D57286">
        <w:rPr>
          <w:rFonts w:ascii="Times New Roman" w:hAnsi="Times New Roman"/>
          <w:sz w:val="24"/>
          <w:szCs w:val="24"/>
        </w:rPr>
        <w:t>Введение гибкой системы профилей обучения на</w:t>
      </w:r>
      <w:r w:rsidR="009A2F53" w:rsidRPr="00D57286">
        <w:rPr>
          <w:rFonts w:ascii="Times New Roman" w:hAnsi="Times New Roman"/>
          <w:sz w:val="24"/>
          <w:szCs w:val="24"/>
        </w:rPr>
        <w:t xml:space="preserve"> уровне среднего общего образования</w:t>
      </w:r>
      <w:r w:rsidR="000C0BB0" w:rsidRPr="00D57286">
        <w:rPr>
          <w:rFonts w:ascii="Times New Roman" w:hAnsi="Times New Roman"/>
          <w:sz w:val="24"/>
          <w:szCs w:val="24"/>
        </w:rPr>
        <w:t>, в том числе путем кооперации старшей ступени школы с учреждениями начального, среднего и высшего профессионального образования.</w:t>
      </w:r>
    </w:p>
    <w:p w:rsidR="00C30704" w:rsidRPr="00D57286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>10. Развит</w:t>
      </w:r>
      <w:r w:rsidR="000C0BB0" w:rsidRPr="00D57286">
        <w:rPr>
          <w:rFonts w:ascii="Times New Roman" w:hAnsi="Times New Roman"/>
          <w:sz w:val="24"/>
          <w:szCs w:val="24"/>
        </w:rPr>
        <w:t xml:space="preserve">ие профориентационной модели обучения, реализуемой через соглашения с предприятиями </w:t>
      </w:r>
      <w:r w:rsidR="00C30704" w:rsidRPr="00D57286">
        <w:rPr>
          <w:rFonts w:ascii="Times New Roman" w:hAnsi="Times New Roman"/>
          <w:sz w:val="24"/>
          <w:szCs w:val="24"/>
        </w:rPr>
        <w:t>различных направлений деятельности</w:t>
      </w:r>
      <w:r w:rsidR="000C0BB0" w:rsidRPr="00D57286">
        <w:rPr>
          <w:rFonts w:ascii="Times New Roman" w:hAnsi="Times New Roman"/>
          <w:sz w:val="24"/>
          <w:szCs w:val="24"/>
        </w:rPr>
        <w:t>.</w:t>
      </w:r>
    </w:p>
    <w:p w:rsidR="000C0BB0" w:rsidRPr="00D57286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86">
        <w:rPr>
          <w:rFonts w:ascii="Times New Roman" w:hAnsi="Times New Roman"/>
          <w:sz w:val="24"/>
          <w:szCs w:val="24"/>
        </w:rPr>
        <w:t xml:space="preserve">11. </w:t>
      </w:r>
      <w:r w:rsidR="00C30704" w:rsidRPr="00D57286">
        <w:rPr>
          <w:rFonts w:ascii="Times New Roman" w:hAnsi="Times New Roman"/>
          <w:sz w:val="24"/>
          <w:szCs w:val="24"/>
        </w:rPr>
        <w:t>О</w:t>
      </w: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>беспечение эффективного</w:t>
      </w:r>
      <w:r w:rsidR="00C30704" w:rsidRPr="00D57286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D57286">
        <w:rPr>
          <w:rFonts w:ascii="Times New Roman" w:hAnsi="Times New Roman"/>
          <w:kern w:val="3"/>
          <w:sz w:val="24"/>
          <w:szCs w:val="24"/>
          <w:lang w:eastAsia="zh-CN"/>
        </w:rPr>
        <w:t xml:space="preserve">внедрения воспитательных рабочих программ в муниципальную систему </w:t>
      </w:r>
      <w:r w:rsidR="0090696C" w:rsidRPr="00D57286">
        <w:rPr>
          <w:rFonts w:ascii="Times New Roman" w:hAnsi="Times New Roman"/>
          <w:kern w:val="3"/>
          <w:sz w:val="24"/>
          <w:szCs w:val="24"/>
          <w:lang w:eastAsia="zh-CN"/>
        </w:rPr>
        <w:t>образования, развитие самореализации молодежи.</w:t>
      </w:r>
    </w:p>
    <w:p w:rsidR="00C5430F" w:rsidRPr="00D57286" w:rsidRDefault="00C5430F" w:rsidP="00C5430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по </w:t>
      </w:r>
      <w:r w:rsidRPr="00D57286">
        <w:rPr>
          <w:rFonts w:ascii="Times New Roman" w:hAnsi="Times New Roman" w:cs="Times New Roman"/>
          <w:sz w:val="24"/>
          <w:szCs w:val="24"/>
        </w:rPr>
        <w:t>показателям мониторинга системы образования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учитывая приоритеты развития системы образования Октябрьского района, определены приоритетные задачи на 2021-2022 учебный год: </w:t>
      </w:r>
    </w:p>
    <w:p w:rsidR="00C5430F" w:rsidRPr="00D57286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Совершенствовать механизмы управления качеством образования на основе мониторингов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по направлениям ФИОКО.  </w:t>
      </w:r>
    </w:p>
    <w:p w:rsidR="00C5430F" w:rsidRPr="00D57286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Обеспечить единство подходов к воспитанию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учитывая, что воспитание является приоритетной национальной целью.   </w:t>
      </w:r>
    </w:p>
    <w:p w:rsidR="00C5430F" w:rsidRPr="00D57286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оздать условия для профессионального развития каждого руководящего и педагогического работника исходя из диагностики профессиональных дефицитов.</w:t>
      </w:r>
    </w:p>
    <w:p w:rsidR="00C5430F" w:rsidRPr="00D57286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Транслировать эффективные образовательные практики для урочной и внеурочной систем, с учетом принципов индивидуальности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C5430F" w:rsidRPr="00D57286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572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цифровой образовательной среды в учреждениях Октябрьского района</w:t>
      </w: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Актуализировать тематику муниципальных опорных площадок с учетом современных вызовов системы образования.</w:t>
      </w:r>
    </w:p>
    <w:p w:rsidR="004B1EBE" w:rsidRPr="00C5430F" w:rsidRDefault="004B1EBE" w:rsidP="00C543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1EBE" w:rsidRPr="00C5430F" w:rsidSect="002A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C0D"/>
    <w:multiLevelType w:val="multilevel"/>
    <w:tmpl w:val="31D29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8CE4DAB"/>
    <w:multiLevelType w:val="hybridMultilevel"/>
    <w:tmpl w:val="C3A0431E"/>
    <w:lvl w:ilvl="0" w:tplc="DAAC769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1055AE"/>
    <w:multiLevelType w:val="hybridMultilevel"/>
    <w:tmpl w:val="74FA22EA"/>
    <w:lvl w:ilvl="0" w:tplc="C01CAC30">
      <w:numFmt w:val="bullet"/>
      <w:lvlText w:val="–"/>
      <w:lvlJc w:val="left"/>
      <w:pPr>
        <w:ind w:left="1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720D5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A28CF24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55B8F4D6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42F291BA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14FC67EA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FB023EDA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7E8C6242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D1C4F564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5D5618B"/>
    <w:multiLevelType w:val="hybridMultilevel"/>
    <w:tmpl w:val="B75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3640F"/>
    <w:multiLevelType w:val="hybridMultilevel"/>
    <w:tmpl w:val="D3EA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0F73"/>
    <w:multiLevelType w:val="hybridMultilevel"/>
    <w:tmpl w:val="AA4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7793"/>
    <w:multiLevelType w:val="hybridMultilevel"/>
    <w:tmpl w:val="AF98E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07C8"/>
    <w:multiLevelType w:val="hybridMultilevel"/>
    <w:tmpl w:val="636A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625A6"/>
    <w:multiLevelType w:val="hybridMultilevel"/>
    <w:tmpl w:val="987A269E"/>
    <w:lvl w:ilvl="0" w:tplc="2D1CD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2"/>
    <w:rsid w:val="00002846"/>
    <w:rsid w:val="00002AFE"/>
    <w:rsid w:val="00005E90"/>
    <w:rsid w:val="00010FFA"/>
    <w:rsid w:val="000147CA"/>
    <w:rsid w:val="00015670"/>
    <w:rsid w:val="00016BFA"/>
    <w:rsid w:val="000175C5"/>
    <w:rsid w:val="00020953"/>
    <w:rsid w:val="00021A77"/>
    <w:rsid w:val="00026D54"/>
    <w:rsid w:val="000274A9"/>
    <w:rsid w:val="00030A64"/>
    <w:rsid w:val="00033868"/>
    <w:rsid w:val="0003593B"/>
    <w:rsid w:val="00035EE2"/>
    <w:rsid w:val="000409E5"/>
    <w:rsid w:val="00041798"/>
    <w:rsid w:val="00041BF5"/>
    <w:rsid w:val="000441A2"/>
    <w:rsid w:val="00044442"/>
    <w:rsid w:val="0004787B"/>
    <w:rsid w:val="00047C33"/>
    <w:rsid w:val="00051235"/>
    <w:rsid w:val="0005130F"/>
    <w:rsid w:val="00053279"/>
    <w:rsid w:val="00056AAB"/>
    <w:rsid w:val="00056EB4"/>
    <w:rsid w:val="000615B4"/>
    <w:rsid w:val="000621B0"/>
    <w:rsid w:val="000637EB"/>
    <w:rsid w:val="00070667"/>
    <w:rsid w:val="000728CF"/>
    <w:rsid w:val="0007432D"/>
    <w:rsid w:val="000800D0"/>
    <w:rsid w:val="00080533"/>
    <w:rsid w:val="0008251D"/>
    <w:rsid w:val="00085CCB"/>
    <w:rsid w:val="00086892"/>
    <w:rsid w:val="00087E99"/>
    <w:rsid w:val="00087F2D"/>
    <w:rsid w:val="00091068"/>
    <w:rsid w:val="00096C2E"/>
    <w:rsid w:val="000A39F5"/>
    <w:rsid w:val="000A52D3"/>
    <w:rsid w:val="000A5BE2"/>
    <w:rsid w:val="000A5C3F"/>
    <w:rsid w:val="000A61AA"/>
    <w:rsid w:val="000B50D6"/>
    <w:rsid w:val="000C05E9"/>
    <w:rsid w:val="000C0BB0"/>
    <w:rsid w:val="000C2870"/>
    <w:rsid w:val="000C2BE9"/>
    <w:rsid w:val="000C439F"/>
    <w:rsid w:val="000C566F"/>
    <w:rsid w:val="000C609C"/>
    <w:rsid w:val="000C64E5"/>
    <w:rsid w:val="000C69BE"/>
    <w:rsid w:val="000C6B0B"/>
    <w:rsid w:val="000D2177"/>
    <w:rsid w:val="000D2296"/>
    <w:rsid w:val="000D259A"/>
    <w:rsid w:val="000D396D"/>
    <w:rsid w:val="000E16D0"/>
    <w:rsid w:val="000E2146"/>
    <w:rsid w:val="000E274B"/>
    <w:rsid w:val="000E41BB"/>
    <w:rsid w:val="000E5B47"/>
    <w:rsid w:val="0010035C"/>
    <w:rsid w:val="00102234"/>
    <w:rsid w:val="00103133"/>
    <w:rsid w:val="00107E59"/>
    <w:rsid w:val="00110DB7"/>
    <w:rsid w:val="00111829"/>
    <w:rsid w:val="00111E28"/>
    <w:rsid w:val="00111F63"/>
    <w:rsid w:val="00114DF5"/>
    <w:rsid w:val="0011536F"/>
    <w:rsid w:val="0011557F"/>
    <w:rsid w:val="001166DB"/>
    <w:rsid w:val="00122756"/>
    <w:rsid w:val="00124339"/>
    <w:rsid w:val="00124F1D"/>
    <w:rsid w:val="00130CAD"/>
    <w:rsid w:val="00131B88"/>
    <w:rsid w:val="0013242A"/>
    <w:rsid w:val="001350E7"/>
    <w:rsid w:val="00135A8A"/>
    <w:rsid w:val="001406E4"/>
    <w:rsid w:val="0014146F"/>
    <w:rsid w:val="001427EB"/>
    <w:rsid w:val="00143FEA"/>
    <w:rsid w:val="00144DE8"/>
    <w:rsid w:val="0014754B"/>
    <w:rsid w:val="00150953"/>
    <w:rsid w:val="0015346B"/>
    <w:rsid w:val="00153FE9"/>
    <w:rsid w:val="00154D8F"/>
    <w:rsid w:val="00154EBF"/>
    <w:rsid w:val="001574DA"/>
    <w:rsid w:val="00160353"/>
    <w:rsid w:val="00160541"/>
    <w:rsid w:val="00160813"/>
    <w:rsid w:val="0016128D"/>
    <w:rsid w:val="0016570D"/>
    <w:rsid w:val="00173D95"/>
    <w:rsid w:val="0017562C"/>
    <w:rsid w:val="0017746D"/>
    <w:rsid w:val="001820E4"/>
    <w:rsid w:val="00184D85"/>
    <w:rsid w:val="00190AB3"/>
    <w:rsid w:val="00191F4D"/>
    <w:rsid w:val="00192581"/>
    <w:rsid w:val="00194CF0"/>
    <w:rsid w:val="00195634"/>
    <w:rsid w:val="001A0872"/>
    <w:rsid w:val="001A11D5"/>
    <w:rsid w:val="001A2314"/>
    <w:rsid w:val="001A3833"/>
    <w:rsid w:val="001A47C4"/>
    <w:rsid w:val="001C0CFC"/>
    <w:rsid w:val="001C1EC4"/>
    <w:rsid w:val="001C252B"/>
    <w:rsid w:val="001C7930"/>
    <w:rsid w:val="001D00F3"/>
    <w:rsid w:val="001D140D"/>
    <w:rsid w:val="001D1C82"/>
    <w:rsid w:val="001D1D97"/>
    <w:rsid w:val="001D2848"/>
    <w:rsid w:val="001D4B86"/>
    <w:rsid w:val="001D65D2"/>
    <w:rsid w:val="001D7885"/>
    <w:rsid w:val="001D7BE9"/>
    <w:rsid w:val="001E1950"/>
    <w:rsid w:val="001E4F17"/>
    <w:rsid w:val="001E6917"/>
    <w:rsid w:val="001F2309"/>
    <w:rsid w:val="001F7B92"/>
    <w:rsid w:val="002000AD"/>
    <w:rsid w:val="00202668"/>
    <w:rsid w:val="00204DE6"/>
    <w:rsid w:val="0020568C"/>
    <w:rsid w:val="00207112"/>
    <w:rsid w:val="00210DD4"/>
    <w:rsid w:val="00212DD7"/>
    <w:rsid w:val="0021379E"/>
    <w:rsid w:val="00213B6B"/>
    <w:rsid w:val="00215726"/>
    <w:rsid w:val="0022039A"/>
    <w:rsid w:val="00223E07"/>
    <w:rsid w:val="00231FEC"/>
    <w:rsid w:val="00234F21"/>
    <w:rsid w:val="002352FD"/>
    <w:rsid w:val="002401F9"/>
    <w:rsid w:val="0024369F"/>
    <w:rsid w:val="0024387E"/>
    <w:rsid w:val="0024564B"/>
    <w:rsid w:val="00252E65"/>
    <w:rsid w:val="00255246"/>
    <w:rsid w:val="0025653F"/>
    <w:rsid w:val="0025777F"/>
    <w:rsid w:val="00261F4A"/>
    <w:rsid w:val="002637BC"/>
    <w:rsid w:val="00273816"/>
    <w:rsid w:val="00274AA4"/>
    <w:rsid w:val="00274D07"/>
    <w:rsid w:val="00280530"/>
    <w:rsid w:val="00281AD6"/>
    <w:rsid w:val="002836A1"/>
    <w:rsid w:val="00284FA0"/>
    <w:rsid w:val="0028684C"/>
    <w:rsid w:val="00286C62"/>
    <w:rsid w:val="00292E64"/>
    <w:rsid w:val="002935F6"/>
    <w:rsid w:val="0029537D"/>
    <w:rsid w:val="002975C7"/>
    <w:rsid w:val="00297A8C"/>
    <w:rsid w:val="002A43D5"/>
    <w:rsid w:val="002A5750"/>
    <w:rsid w:val="002A79F7"/>
    <w:rsid w:val="002B1963"/>
    <w:rsid w:val="002B4082"/>
    <w:rsid w:val="002B5DF2"/>
    <w:rsid w:val="002B67AC"/>
    <w:rsid w:val="002C0B8C"/>
    <w:rsid w:val="002C1F9D"/>
    <w:rsid w:val="002C241C"/>
    <w:rsid w:val="002C2B9A"/>
    <w:rsid w:val="002C476A"/>
    <w:rsid w:val="002C4D54"/>
    <w:rsid w:val="002C588A"/>
    <w:rsid w:val="002C5C1F"/>
    <w:rsid w:val="002D05EE"/>
    <w:rsid w:val="002D4065"/>
    <w:rsid w:val="002D6A92"/>
    <w:rsid w:val="002E1A0D"/>
    <w:rsid w:val="002E1CA9"/>
    <w:rsid w:val="002E2B58"/>
    <w:rsid w:val="002E5641"/>
    <w:rsid w:val="002E66C1"/>
    <w:rsid w:val="002F14B2"/>
    <w:rsid w:val="002F37FF"/>
    <w:rsid w:val="002F6077"/>
    <w:rsid w:val="00302CCB"/>
    <w:rsid w:val="00303699"/>
    <w:rsid w:val="00304A82"/>
    <w:rsid w:val="0031197D"/>
    <w:rsid w:val="0031267E"/>
    <w:rsid w:val="0032416D"/>
    <w:rsid w:val="0032735F"/>
    <w:rsid w:val="00336309"/>
    <w:rsid w:val="00336DAE"/>
    <w:rsid w:val="00341EE9"/>
    <w:rsid w:val="00344A23"/>
    <w:rsid w:val="00352232"/>
    <w:rsid w:val="00354350"/>
    <w:rsid w:val="00354698"/>
    <w:rsid w:val="0035621E"/>
    <w:rsid w:val="0035743F"/>
    <w:rsid w:val="00357870"/>
    <w:rsid w:val="00357F33"/>
    <w:rsid w:val="003616E1"/>
    <w:rsid w:val="003633D2"/>
    <w:rsid w:val="003634B8"/>
    <w:rsid w:val="003641A9"/>
    <w:rsid w:val="003647FC"/>
    <w:rsid w:val="00366978"/>
    <w:rsid w:val="0036760C"/>
    <w:rsid w:val="003706F7"/>
    <w:rsid w:val="003712B8"/>
    <w:rsid w:val="00374CDF"/>
    <w:rsid w:val="0037792A"/>
    <w:rsid w:val="003805F2"/>
    <w:rsid w:val="00380EE7"/>
    <w:rsid w:val="00381215"/>
    <w:rsid w:val="003816B0"/>
    <w:rsid w:val="00382EBC"/>
    <w:rsid w:val="0038480F"/>
    <w:rsid w:val="00384D48"/>
    <w:rsid w:val="00385B12"/>
    <w:rsid w:val="003918B6"/>
    <w:rsid w:val="00392438"/>
    <w:rsid w:val="00393549"/>
    <w:rsid w:val="0039635F"/>
    <w:rsid w:val="00396FDE"/>
    <w:rsid w:val="003A0FB7"/>
    <w:rsid w:val="003A5306"/>
    <w:rsid w:val="003B0080"/>
    <w:rsid w:val="003B054F"/>
    <w:rsid w:val="003B241F"/>
    <w:rsid w:val="003B2B68"/>
    <w:rsid w:val="003B2E0C"/>
    <w:rsid w:val="003B4945"/>
    <w:rsid w:val="003B6CBE"/>
    <w:rsid w:val="003C0085"/>
    <w:rsid w:val="003C0C61"/>
    <w:rsid w:val="003C163D"/>
    <w:rsid w:val="003C381C"/>
    <w:rsid w:val="003C5A82"/>
    <w:rsid w:val="003C7DF2"/>
    <w:rsid w:val="003D19E7"/>
    <w:rsid w:val="003D1F54"/>
    <w:rsid w:val="003D319A"/>
    <w:rsid w:val="003D576F"/>
    <w:rsid w:val="003E7276"/>
    <w:rsid w:val="003F133C"/>
    <w:rsid w:val="003F19F0"/>
    <w:rsid w:val="003F459A"/>
    <w:rsid w:val="003F6649"/>
    <w:rsid w:val="004001DA"/>
    <w:rsid w:val="00401910"/>
    <w:rsid w:val="00403519"/>
    <w:rsid w:val="00403D95"/>
    <w:rsid w:val="004044D3"/>
    <w:rsid w:val="00405552"/>
    <w:rsid w:val="00410D6F"/>
    <w:rsid w:val="00412202"/>
    <w:rsid w:val="0041250A"/>
    <w:rsid w:val="00412998"/>
    <w:rsid w:val="004133AC"/>
    <w:rsid w:val="004153DA"/>
    <w:rsid w:val="0041553E"/>
    <w:rsid w:val="004157B2"/>
    <w:rsid w:val="004179C3"/>
    <w:rsid w:val="004212CE"/>
    <w:rsid w:val="00422574"/>
    <w:rsid w:val="00423E72"/>
    <w:rsid w:val="00423EFD"/>
    <w:rsid w:val="004264DE"/>
    <w:rsid w:val="00430020"/>
    <w:rsid w:val="00430670"/>
    <w:rsid w:val="004313DD"/>
    <w:rsid w:val="00434457"/>
    <w:rsid w:val="004354A7"/>
    <w:rsid w:val="00440CEA"/>
    <w:rsid w:val="00441C2B"/>
    <w:rsid w:val="0044209E"/>
    <w:rsid w:val="00443A46"/>
    <w:rsid w:val="00443AFC"/>
    <w:rsid w:val="00444B48"/>
    <w:rsid w:val="00444BF8"/>
    <w:rsid w:val="0044517D"/>
    <w:rsid w:val="0044590D"/>
    <w:rsid w:val="00446087"/>
    <w:rsid w:val="00447E17"/>
    <w:rsid w:val="0045025E"/>
    <w:rsid w:val="00450968"/>
    <w:rsid w:val="00456FF8"/>
    <w:rsid w:val="00460759"/>
    <w:rsid w:val="00460C66"/>
    <w:rsid w:val="00462878"/>
    <w:rsid w:val="00462FA4"/>
    <w:rsid w:val="00466A7B"/>
    <w:rsid w:val="004702E2"/>
    <w:rsid w:val="0047160F"/>
    <w:rsid w:val="004718B9"/>
    <w:rsid w:val="00471B6E"/>
    <w:rsid w:val="00472F6C"/>
    <w:rsid w:val="00475639"/>
    <w:rsid w:val="00480359"/>
    <w:rsid w:val="004816EA"/>
    <w:rsid w:val="004944FD"/>
    <w:rsid w:val="004A0A76"/>
    <w:rsid w:val="004A541C"/>
    <w:rsid w:val="004B1EBE"/>
    <w:rsid w:val="004B326D"/>
    <w:rsid w:val="004B36A8"/>
    <w:rsid w:val="004B4E9F"/>
    <w:rsid w:val="004C08BB"/>
    <w:rsid w:val="004C7515"/>
    <w:rsid w:val="004C7597"/>
    <w:rsid w:val="004C76A9"/>
    <w:rsid w:val="004D1A21"/>
    <w:rsid w:val="004E098D"/>
    <w:rsid w:val="004E0F3C"/>
    <w:rsid w:val="004E219F"/>
    <w:rsid w:val="004E2D00"/>
    <w:rsid w:val="004E6477"/>
    <w:rsid w:val="004E6EFB"/>
    <w:rsid w:val="004F0E55"/>
    <w:rsid w:val="004F7291"/>
    <w:rsid w:val="00500F5F"/>
    <w:rsid w:val="00502B41"/>
    <w:rsid w:val="005030F7"/>
    <w:rsid w:val="00505B1E"/>
    <w:rsid w:val="00507A2E"/>
    <w:rsid w:val="00512634"/>
    <w:rsid w:val="0051291E"/>
    <w:rsid w:val="0052043A"/>
    <w:rsid w:val="00521C5B"/>
    <w:rsid w:val="00522890"/>
    <w:rsid w:val="0052441D"/>
    <w:rsid w:val="005244D5"/>
    <w:rsid w:val="00524C3F"/>
    <w:rsid w:val="00525702"/>
    <w:rsid w:val="00527B46"/>
    <w:rsid w:val="00530195"/>
    <w:rsid w:val="00530C1E"/>
    <w:rsid w:val="005347B7"/>
    <w:rsid w:val="00534B34"/>
    <w:rsid w:val="00542399"/>
    <w:rsid w:val="0054284B"/>
    <w:rsid w:val="00543192"/>
    <w:rsid w:val="00545B43"/>
    <w:rsid w:val="0054658B"/>
    <w:rsid w:val="00546895"/>
    <w:rsid w:val="005468F2"/>
    <w:rsid w:val="00552214"/>
    <w:rsid w:val="005526DD"/>
    <w:rsid w:val="00553364"/>
    <w:rsid w:val="00556A20"/>
    <w:rsid w:val="005600DE"/>
    <w:rsid w:val="00560212"/>
    <w:rsid w:val="0056061F"/>
    <w:rsid w:val="00560BAB"/>
    <w:rsid w:val="00562AA6"/>
    <w:rsid w:val="005660BB"/>
    <w:rsid w:val="0056651A"/>
    <w:rsid w:val="0056789B"/>
    <w:rsid w:val="00570E76"/>
    <w:rsid w:val="00573D02"/>
    <w:rsid w:val="0057532B"/>
    <w:rsid w:val="0058045C"/>
    <w:rsid w:val="005805BC"/>
    <w:rsid w:val="0058322C"/>
    <w:rsid w:val="00583E57"/>
    <w:rsid w:val="00584129"/>
    <w:rsid w:val="00584B6D"/>
    <w:rsid w:val="00585111"/>
    <w:rsid w:val="0058557F"/>
    <w:rsid w:val="00585815"/>
    <w:rsid w:val="00590670"/>
    <w:rsid w:val="00592763"/>
    <w:rsid w:val="00593A85"/>
    <w:rsid w:val="00593D1C"/>
    <w:rsid w:val="00595A70"/>
    <w:rsid w:val="005A001F"/>
    <w:rsid w:val="005B0A08"/>
    <w:rsid w:val="005B123E"/>
    <w:rsid w:val="005B1E66"/>
    <w:rsid w:val="005B3743"/>
    <w:rsid w:val="005B663C"/>
    <w:rsid w:val="005C22DD"/>
    <w:rsid w:val="005C27F2"/>
    <w:rsid w:val="005C2E71"/>
    <w:rsid w:val="005C3FB8"/>
    <w:rsid w:val="005C52F7"/>
    <w:rsid w:val="005C597C"/>
    <w:rsid w:val="005D055E"/>
    <w:rsid w:val="005D437D"/>
    <w:rsid w:val="005D6801"/>
    <w:rsid w:val="005D6E37"/>
    <w:rsid w:val="005E233F"/>
    <w:rsid w:val="005E31E4"/>
    <w:rsid w:val="005F0928"/>
    <w:rsid w:val="00600E3F"/>
    <w:rsid w:val="006012F1"/>
    <w:rsid w:val="0060288D"/>
    <w:rsid w:val="0060570B"/>
    <w:rsid w:val="00605F42"/>
    <w:rsid w:val="00607C1F"/>
    <w:rsid w:val="006111B7"/>
    <w:rsid w:val="00612BD4"/>
    <w:rsid w:val="006155C4"/>
    <w:rsid w:val="00616110"/>
    <w:rsid w:val="00616750"/>
    <w:rsid w:val="0062084B"/>
    <w:rsid w:val="00621357"/>
    <w:rsid w:val="006226DF"/>
    <w:rsid w:val="00622F30"/>
    <w:rsid w:val="00623C19"/>
    <w:rsid w:val="006254AE"/>
    <w:rsid w:val="00625DF2"/>
    <w:rsid w:val="00625F18"/>
    <w:rsid w:val="00626209"/>
    <w:rsid w:val="00627400"/>
    <w:rsid w:val="00630CFA"/>
    <w:rsid w:val="0063227C"/>
    <w:rsid w:val="006363E1"/>
    <w:rsid w:val="00636A84"/>
    <w:rsid w:val="006427CE"/>
    <w:rsid w:val="00642A13"/>
    <w:rsid w:val="006432C4"/>
    <w:rsid w:val="00643C34"/>
    <w:rsid w:val="006442AA"/>
    <w:rsid w:val="00647E6A"/>
    <w:rsid w:val="006520D1"/>
    <w:rsid w:val="00652C58"/>
    <w:rsid w:val="00660D36"/>
    <w:rsid w:val="00661D3A"/>
    <w:rsid w:val="00662CC3"/>
    <w:rsid w:val="006717BB"/>
    <w:rsid w:val="00672E0B"/>
    <w:rsid w:val="006732E2"/>
    <w:rsid w:val="00673507"/>
    <w:rsid w:val="00675FD6"/>
    <w:rsid w:val="006845D1"/>
    <w:rsid w:val="00684AC5"/>
    <w:rsid w:val="00684FF8"/>
    <w:rsid w:val="00685996"/>
    <w:rsid w:val="00685AC0"/>
    <w:rsid w:val="00686187"/>
    <w:rsid w:val="00691A7E"/>
    <w:rsid w:val="00691D87"/>
    <w:rsid w:val="00692FB6"/>
    <w:rsid w:val="00694CF9"/>
    <w:rsid w:val="006A1CBB"/>
    <w:rsid w:val="006A71C6"/>
    <w:rsid w:val="006B0498"/>
    <w:rsid w:val="006B090B"/>
    <w:rsid w:val="006B10F3"/>
    <w:rsid w:val="006B3BF6"/>
    <w:rsid w:val="006B5E0A"/>
    <w:rsid w:val="006C1619"/>
    <w:rsid w:val="006C5CAB"/>
    <w:rsid w:val="006D139B"/>
    <w:rsid w:val="006D28BE"/>
    <w:rsid w:val="006D372E"/>
    <w:rsid w:val="006E0537"/>
    <w:rsid w:val="006E0835"/>
    <w:rsid w:val="006E19EC"/>
    <w:rsid w:val="006E1F12"/>
    <w:rsid w:val="006E59C0"/>
    <w:rsid w:val="006F000D"/>
    <w:rsid w:val="006F06D2"/>
    <w:rsid w:val="006F1D91"/>
    <w:rsid w:val="006F3E3A"/>
    <w:rsid w:val="007001B2"/>
    <w:rsid w:val="00704053"/>
    <w:rsid w:val="00704665"/>
    <w:rsid w:val="007047FF"/>
    <w:rsid w:val="0070714C"/>
    <w:rsid w:val="007125C6"/>
    <w:rsid w:val="007128E8"/>
    <w:rsid w:val="007139F0"/>
    <w:rsid w:val="0071402E"/>
    <w:rsid w:val="00717DF3"/>
    <w:rsid w:val="00722C7B"/>
    <w:rsid w:val="00724460"/>
    <w:rsid w:val="00726969"/>
    <w:rsid w:val="007313F1"/>
    <w:rsid w:val="00733D33"/>
    <w:rsid w:val="007349F7"/>
    <w:rsid w:val="007372FE"/>
    <w:rsid w:val="00741C89"/>
    <w:rsid w:val="007425AF"/>
    <w:rsid w:val="00744B2C"/>
    <w:rsid w:val="007454C1"/>
    <w:rsid w:val="00755677"/>
    <w:rsid w:val="007614AE"/>
    <w:rsid w:val="007618BE"/>
    <w:rsid w:val="00761D29"/>
    <w:rsid w:val="007635DA"/>
    <w:rsid w:val="00763792"/>
    <w:rsid w:val="0076455D"/>
    <w:rsid w:val="0076523C"/>
    <w:rsid w:val="007716AE"/>
    <w:rsid w:val="00774C63"/>
    <w:rsid w:val="00776241"/>
    <w:rsid w:val="007763EA"/>
    <w:rsid w:val="00780063"/>
    <w:rsid w:val="00782903"/>
    <w:rsid w:val="00782F51"/>
    <w:rsid w:val="00783659"/>
    <w:rsid w:val="00787A5A"/>
    <w:rsid w:val="007914FC"/>
    <w:rsid w:val="00791D97"/>
    <w:rsid w:val="00797C6B"/>
    <w:rsid w:val="007A098A"/>
    <w:rsid w:val="007A3A62"/>
    <w:rsid w:val="007A7247"/>
    <w:rsid w:val="007A7DDC"/>
    <w:rsid w:val="007B078E"/>
    <w:rsid w:val="007B0D71"/>
    <w:rsid w:val="007B1568"/>
    <w:rsid w:val="007B16E4"/>
    <w:rsid w:val="007B21B1"/>
    <w:rsid w:val="007B2225"/>
    <w:rsid w:val="007B2E92"/>
    <w:rsid w:val="007B31C8"/>
    <w:rsid w:val="007B3E5A"/>
    <w:rsid w:val="007B453F"/>
    <w:rsid w:val="007B65F0"/>
    <w:rsid w:val="007B7484"/>
    <w:rsid w:val="007B7D3C"/>
    <w:rsid w:val="007C2064"/>
    <w:rsid w:val="007C20FE"/>
    <w:rsid w:val="007C235C"/>
    <w:rsid w:val="007C458D"/>
    <w:rsid w:val="007C4C2E"/>
    <w:rsid w:val="007C4F65"/>
    <w:rsid w:val="007C6C76"/>
    <w:rsid w:val="007D00FB"/>
    <w:rsid w:val="007D4E6A"/>
    <w:rsid w:val="007E0CE9"/>
    <w:rsid w:val="007E1D9D"/>
    <w:rsid w:val="007E36F6"/>
    <w:rsid w:val="007E48A8"/>
    <w:rsid w:val="007E70A2"/>
    <w:rsid w:val="007F2BF3"/>
    <w:rsid w:val="007F2CD4"/>
    <w:rsid w:val="007F39B5"/>
    <w:rsid w:val="007F601C"/>
    <w:rsid w:val="007F6618"/>
    <w:rsid w:val="0080123C"/>
    <w:rsid w:val="00802432"/>
    <w:rsid w:val="00802CE6"/>
    <w:rsid w:val="00803299"/>
    <w:rsid w:val="00805175"/>
    <w:rsid w:val="00805901"/>
    <w:rsid w:val="00811FBE"/>
    <w:rsid w:val="008127ED"/>
    <w:rsid w:val="0081713C"/>
    <w:rsid w:val="00822351"/>
    <w:rsid w:val="00824F96"/>
    <w:rsid w:val="00826080"/>
    <w:rsid w:val="0082731B"/>
    <w:rsid w:val="00827BE9"/>
    <w:rsid w:val="00830AC0"/>
    <w:rsid w:val="008328EE"/>
    <w:rsid w:val="00835346"/>
    <w:rsid w:val="00837432"/>
    <w:rsid w:val="00837B46"/>
    <w:rsid w:val="008457C8"/>
    <w:rsid w:val="00845BDE"/>
    <w:rsid w:val="008501F7"/>
    <w:rsid w:val="00850D6A"/>
    <w:rsid w:val="00850DB8"/>
    <w:rsid w:val="0085297A"/>
    <w:rsid w:val="008551F2"/>
    <w:rsid w:val="00856DF5"/>
    <w:rsid w:val="00860D09"/>
    <w:rsid w:val="00860E30"/>
    <w:rsid w:val="00862197"/>
    <w:rsid w:val="00862F1E"/>
    <w:rsid w:val="00864F55"/>
    <w:rsid w:val="00865496"/>
    <w:rsid w:val="00866F40"/>
    <w:rsid w:val="00870620"/>
    <w:rsid w:val="00871971"/>
    <w:rsid w:val="008755AC"/>
    <w:rsid w:val="008755E1"/>
    <w:rsid w:val="00877F58"/>
    <w:rsid w:val="008807E6"/>
    <w:rsid w:val="008813C1"/>
    <w:rsid w:val="00881505"/>
    <w:rsid w:val="00885C2D"/>
    <w:rsid w:val="00890715"/>
    <w:rsid w:val="00891432"/>
    <w:rsid w:val="00892F88"/>
    <w:rsid w:val="0089626A"/>
    <w:rsid w:val="00896E30"/>
    <w:rsid w:val="008A14A4"/>
    <w:rsid w:val="008A4A21"/>
    <w:rsid w:val="008B14E6"/>
    <w:rsid w:val="008B5873"/>
    <w:rsid w:val="008B6BD5"/>
    <w:rsid w:val="008C1E22"/>
    <w:rsid w:val="008C3F42"/>
    <w:rsid w:val="008C41C5"/>
    <w:rsid w:val="008D4812"/>
    <w:rsid w:val="008D69A1"/>
    <w:rsid w:val="008D6B42"/>
    <w:rsid w:val="008D6BAD"/>
    <w:rsid w:val="008E0186"/>
    <w:rsid w:val="008E0354"/>
    <w:rsid w:val="008E228D"/>
    <w:rsid w:val="008E28DA"/>
    <w:rsid w:val="008E5C74"/>
    <w:rsid w:val="008E6C5F"/>
    <w:rsid w:val="008E7C19"/>
    <w:rsid w:val="008F3717"/>
    <w:rsid w:val="008F444B"/>
    <w:rsid w:val="008F48CB"/>
    <w:rsid w:val="009022C6"/>
    <w:rsid w:val="00902F35"/>
    <w:rsid w:val="0090696C"/>
    <w:rsid w:val="009071F5"/>
    <w:rsid w:val="00907BC2"/>
    <w:rsid w:val="009105EB"/>
    <w:rsid w:val="00911935"/>
    <w:rsid w:val="00916336"/>
    <w:rsid w:val="00921A0C"/>
    <w:rsid w:val="00921F6F"/>
    <w:rsid w:val="00923029"/>
    <w:rsid w:val="00924409"/>
    <w:rsid w:val="00925661"/>
    <w:rsid w:val="00926336"/>
    <w:rsid w:val="00927008"/>
    <w:rsid w:val="0092757A"/>
    <w:rsid w:val="0093351C"/>
    <w:rsid w:val="009337ED"/>
    <w:rsid w:val="00934C5A"/>
    <w:rsid w:val="00936405"/>
    <w:rsid w:val="00936D0F"/>
    <w:rsid w:val="00942FA5"/>
    <w:rsid w:val="00944D4C"/>
    <w:rsid w:val="00946ED8"/>
    <w:rsid w:val="00950A19"/>
    <w:rsid w:val="00953E14"/>
    <w:rsid w:val="00954735"/>
    <w:rsid w:val="009555A5"/>
    <w:rsid w:val="00956B8B"/>
    <w:rsid w:val="00956BB2"/>
    <w:rsid w:val="00961AEC"/>
    <w:rsid w:val="00964EBA"/>
    <w:rsid w:val="00965158"/>
    <w:rsid w:val="009653BA"/>
    <w:rsid w:val="00965D5F"/>
    <w:rsid w:val="00967D0E"/>
    <w:rsid w:val="00974B20"/>
    <w:rsid w:val="00977391"/>
    <w:rsid w:val="00977597"/>
    <w:rsid w:val="00977DCA"/>
    <w:rsid w:val="00980E5D"/>
    <w:rsid w:val="0098152A"/>
    <w:rsid w:val="00982539"/>
    <w:rsid w:val="00986816"/>
    <w:rsid w:val="00990600"/>
    <w:rsid w:val="00991250"/>
    <w:rsid w:val="009935F6"/>
    <w:rsid w:val="009949F5"/>
    <w:rsid w:val="009961E0"/>
    <w:rsid w:val="00996831"/>
    <w:rsid w:val="00997EAD"/>
    <w:rsid w:val="009A03D8"/>
    <w:rsid w:val="009A06C4"/>
    <w:rsid w:val="009A08DD"/>
    <w:rsid w:val="009A1299"/>
    <w:rsid w:val="009A1FE8"/>
    <w:rsid w:val="009A2F53"/>
    <w:rsid w:val="009A7302"/>
    <w:rsid w:val="009B08CF"/>
    <w:rsid w:val="009B3406"/>
    <w:rsid w:val="009B3CBD"/>
    <w:rsid w:val="009B71E9"/>
    <w:rsid w:val="009B78A7"/>
    <w:rsid w:val="009C0302"/>
    <w:rsid w:val="009D0D3E"/>
    <w:rsid w:val="009D45C4"/>
    <w:rsid w:val="009D4844"/>
    <w:rsid w:val="009D61EC"/>
    <w:rsid w:val="009E1D9F"/>
    <w:rsid w:val="009E4CFC"/>
    <w:rsid w:val="009E6037"/>
    <w:rsid w:val="009F028F"/>
    <w:rsid w:val="009F5EEE"/>
    <w:rsid w:val="009F5F3E"/>
    <w:rsid w:val="009F67C7"/>
    <w:rsid w:val="009F7218"/>
    <w:rsid w:val="00A01374"/>
    <w:rsid w:val="00A0318E"/>
    <w:rsid w:val="00A1000E"/>
    <w:rsid w:val="00A100A5"/>
    <w:rsid w:val="00A114F5"/>
    <w:rsid w:val="00A11860"/>
    <w:rsid w:val="00A120D4"/>
    <w:rsid w:val="00A123F2"/>
    <w:rsid w:val="00A13FB0"/>
    <w:rsid w:val="00A164F4"/>
    <w:rsid w:val="00A175C5"/>
    <w:rsid w:val="00A17F5A"/>
    <w:rsid w:val="00A2324D"/>
    <w:rsid w:val="00A24DC3"/>
    <w:rsid w:val="00A26617"/>
    <w:rsid w:val="00A26FD6"/>
    <w:rsid w:val="00A30108"/>
    <w:rsid w:val="00A31156"/>
    <w:rsid w:val="00A422AC"/>
    <w:rsid w:val="00A4325A"/>
    <w:rsid w:val="00A43446"/>
    <w:rsid w:val="00A44986"/>
    <w:rsid w:val="00A44E9E"/>
    <w:rsid w:val="00A46CA5"/>
    <w:rsid w:val="00A522D1"/>
    <w:rsid w:val="00A6185F"/>
    <w:rsid w:val="00A63963"/>
    <w:rsid w:val="00A6554C"/>
    <w:rsid w:val="00A65679"/>
    <w:rsid w:val="00A7068C"/>
    <w:rsid w:val="00A7151B"/>
    <w:rsid w:val="00A71A6C"/>
    <w:rsid w:val="00A72E03"/>
    <w:rsid w:val="00A7341E"/>
    <w:rsid w:val="00A750AC"/>
    <w:rsid w:val="00A75DC1"/>
    <w:rsid w:val="00A77667"/>
    <w:rsid w:val="00A776F8"/>
    <w:rsid w:val="00A81460"/>
    <w:rsid w:val="00A81C46"/>
    <w:rsid w:val="00A82D36"/>
    <w:rsid w:val="00A87D6B"/>
    <w:rsid w:val="00A93290"/>
    <w:rsid w:val="00A9464B"/>
    <w:rsid w:val="00A9773E"/>
    <w:rsid w:val="00AA2A45"/>
    <w:rsid w:val="00AB1B70"/>
    <w:rsid w:val="00AB1B76"/>
    <w:rsid w:val="00AB2829"/>
    <w:rsid w:val="00AB4783"/>
    <w:rsid w:val="00AB583F"/>
    <w:rsid w:val="00AC07C5"/>
    <w:rsid w:val="00AC1712"/>
    <w:rsid w:val="00AC27D2"/>
    <w:rsid w:val="00AC6EB0"/>
    <w:rsid w:val="00AD10F8"/>
    <w:rsid w:val="00AD237C"/>
    <w:rsid w:val="00AD24EB"/>
    <w:rsid w:val="00AD456C"/>
    <w:rsid w:val="00AD69A6"/>
    <w:rsid w:val="00AE0867"/>
    <w:rsid w:val="00AE0F06"/>
    <w:rsid w:val="00AE2E71"/>
    <w:rsid w:val="00AE3C36"/>
    <w:rsid w:val="00AE723F"/>
    <w:rsid w:val="00AE77DD"/>
    <w:rsid w:val="00AF0C8C"/>
    <w:rsid w:val="00AF0E13"/>
    <w:rsid w:val="00AF1AAD"/>
    <w:rsid w:val="00AF1F40"/>
    <w:rsid w:val="00AF2F9A"/>
    <w:rsid w:val="00AF3B77"/>
    <w:rsid w:val="00AF664B"/>
    <w:rsid w:val="00AF6B87"/>
    <w:rsid w:val="00B01B84"/>
    <w:rsid w:val="00B02BE3"/>
    <w:rsid w:val="00B03833"/>
    <w:rsid w:val="00B041EC"/>
    <w:rsid w:val="00B049F5"/>
    <w:rsid w:val="00B05454"/>
    <w:rsid w:val="00B11ED9"/>
    <w:rsid w:val="00B127CC"/>
    <w:rsid w:val="00B1303F"/>
    <w:rsid w:val="00B146FC"/>
    <w:rsid w:val="00B21D5E"/>
    <w:rsid w:val="00B21F39"/>
    <w:rsid w:val="00B25DA9"/>
    <w:rsid w:val="00B34003"/>
    <w:rsid w:val="00B3531F"/>
    <w:rsid w:val="00B37A18"/>
    <w:rsid w:val="00B40201"/>
    <w:rsid w:val="00B4266E"/>
    <w:rsid w:val="00B447AF"/>
    <w:rsid w:val="00B459DC"/>
    <w:rsid w:val="00B46B8E"/>
    <w:rsid w:val="00B472C5"/>
    <w:rsid w:val="00B477EB"/>
    <w:rsid w:val="00B5125B"/>
    <w:rsid w:val="00B53D4C"/>
    <w:rsid w:val="00B540DF"/>
    <w:rsid w:val="00B542C9"/>
    <w:rsid w:val="00B56D05"/>
    <w:rsid w:val="00B570CD"/>
    <w:rsid w:val="00B60B21"/>
    <w:rsid w:val="00B61E54"/>
    <w:rsid w:val="00B62885"/>
    <w:rsid w:val="00B6746B"/>
    <w:rsid w:val="00B67D9D"/>
    <w:rsid w:val="00B7142C"/>
    <w:rsid w:val="00B74EEE"/>
    <w:rsid w:val="00B76847"/>
    <w:rsid w:val="00B77EB2"/>
    <w:rsid w:val="00B80517"/>
    <w:rsid w:val="00B80B59"/>
    <w:rsid w:val="00B8453C"/>
    <w:rsid w:val="00B878E3"/>
    <w:rsid w:val="00B90DFE"/>
    <w:rsid w:val="00B91BFE"/>
    <w:rsid w:val="00B935C7"/>
    <w:rsid w:val="00B94F6A"/>
    <w:rsid w:val="00B94FB7"/>
    <w:rsid w:val="00B97729"/>
    <w:rsid w:val="00B97E2E"/>
    <w:rsid w:val="00BA0138"/>
    <w:rsid w:val="00BA0645"/>
    <w:rsid w:val="00BA2598"/>
    <w:rsid w:val="00BA2E91"/>
    <w:rsid w:val="00BA3734"/>
    <w:rsid w:val="00BA37D8"/>
    <w:rsid w:val="00BA397F"/>
    <w:rsid w:val="00BA4C22"/>
    <w:rsid w:val="00BA60A2"/>
    <w:rsid w:val="00BA64A2"/>
    <w:rsid w:val="00BB31E0"/>
    <w:rsid w:val="00BB34E1"/>
    <w:rsid w:val="00BB4309"/>
    <w:rsid w:val="00BB68BD"/>
    <w:rsid w:val="00BB7F3A"/>
    <w:rsid w:val="00BC246B"/>
    <w:rsid w:val="00BC34C5"/>
    <w:rsid w:val="00BC67E1"/>
    <w:rsid w:val="00BD0A85"/>
    <w:rsid w:val="00BD62A2"/>
    <w:rsid w:val="00BD64EE"/>
    <w:rsid w:val="00BD7F38"/>
    <w:rsid w:val="00BE1657"/>
    <w:rsid w:val="00BE191F"/>
    <w:rsid w:val="00BE4BBA"/>
    <w:rsid w:val="00BF3033"/>
    <w:rsid w:val="00BF756F"/>
    <w:rsid w:val="00C00174"/>
    <w:rsid w:val="00C007FC"/>
    <w:rsid w:val="00C01F80"/>
    <w:rsid w:val="00C02304"/>
    <w:rsid w:val="00C0289E"/>
    <w:rsid w:val="00C06079"/>
    <w:rsid w:val="00C06D3E"/>
    <w:rsid w:val="00C06E75"/>
    <w:rsid w:val="00C07869"/>
    <w:rsid w:val="00C1094F"/>
    <w:rsid w:val="00C17940"/>
    <w:rsid w:val="00C21127"/>
    <w:rsid w:val="00C21218"/>
    <w:rsid w:val="00C2306F"/>
    <w:rsid w:val="00C2337C"/>
    <w:rsid w:val="00C23F46"/>
    <w:rsid w:val="00C278BE"/>
    <w:rsid w:val="00C3033F"/>
    <w:rsid w:val="00C30704"/>
    <w:rsid w:val="00C30D82"/>
    <w:rsid w:val="00C356E6"/>
    <w:rsid w:val="00C40D9C"/>
    <w:rsid w:val="00C46B78"/>
    <w:rsid w:val="00C529BA"/>
    <w:rsid w:val="00C5430F"/>
    <w:rsid w:val="00C56D45"/>
    <w:rsid w:val="00C56E1E"/>
    <w:rsid w:val="00C6090E"/>
    <w:rsid w:val="00C652B1"/>
    <w:rsid w:val="00C65C77"/>
    <w:rsid w:val="00C65C9A"/>
    <w:rsid w:val="00C66383"/>
    <w:rsid w:val="00C67346"/>
    <w:rsid w:val="00C704DC"/>
    <w:rsid w:val="00C74CC7"/>
    <w:rsid w:val="00C81668"/>
    <w:rsid w:val="00C82642"/>
    <w:rsid w:val="00C838A7"/>
    <w:rsid w:val="00C86D61"/>
    <w:rsid w:val="00C86DF9"/>
    <w:rsid w:val="00C91679"/>
    <w:rsid w:val="00C928F4"/>
    <w:rsid w:val="00C92E49"/>
    <w:rsid w:val="00C957AA"/>
    <w:rsid w:val="00CA122F"/>
    <w:rsid w:val="00CB14AA"/>
    <w:rsid w:val="00CB627A"/>
    <w:rsid w:val="00CB6874"/>
    <w:rsid w:val="00CC064A"/>
    <w:rsid w:val="00CC1328"/>
    <w:rsid w:val="00CC1E05"/>
    <w:rsid w:val="00CC3EB9"/>
    <w:rsid w:val="00CD3633"/>
    <w:rsid w:val="00CD3E7E"/>
    <w:rsid w:val="00CE233B"/>
    <w:rsid w:val="00CE28F6"/>
    <w:rsid w:val="00CE41BD"/>
    <w:rsid w:val="00CE7966"/>
    <w:rsid w:val="00CF12E1"/>
    <w:rsid w:val="00CF1A7B"/>
    <w:rsid w:val="00CF1DA5"/>
    <w:rsid w:val="00CF4E13"/>
    <w:rsid w:val="00CF6DE8"/>
    <w:rsid w:val="00D001A9"/>
    <w:rsid w:val="00D00AAF"/>
    <w:rsid w:val="00D0245B"/>
    <w:rsid w:val="00D031C9"/>
    <w:rsid w:val="00D03AC5"/>
    <w:rsid w:val="00D078BF"/>
    <w:rsid w:val="00D108ED"/>
    <w:rsid w:val="00D11FF7"/>
    <w:rsid w:val="00D20C60"/>
    <w:rsid w:val="00D2194D"/>
    <w:rsid w:val="00D22280"/>
    <w:rsid w:val="00D2330C"/>
    <w:rsid w:val="00D23A28"/>
    <w:rsid w:val="00D25F75"/>
    <w:rsid w:val="00D3558A"/>
    <w:rsid w:val="00D3780A"/>
    <w:rsid w:val="00D3791A"/>
    <w:rsid w:val="00D4129D"/>
    <w:rsid w:val="00D45763"/>
    <w:rsid w:val="00D51E93"/>
    <w:rsid w:val="00D53C9E"/>
    <w:rsid w:val="00D56104"/>
    <w:rsid w:val="00D56820"/>
    <w:rsid w:val="00D57286"/>
    <w:rsid w:val="00D573EB"/>
    <w:rsid w:val="00D615DA"/>
    <w:rsid w:val="00D619C9"/>
    <w:rsid w:val="00D6339E"/>
    <w:rsid w:val="00D64808"/>
    <w:rsid w:val="00D65B41"/>
    <w:rsid w:val="00D70337"/>
    <w:rsid w:val="00D70777"/>
    <w:rsid w:val="00D7124F"/>
    <w:rsid w:val="00D7535D"/>
    <w:rsid w:val="00D76EB9"/>
    <w:rsid w:val="00D834B7"/>
    <w:rsid w:val="00D84AB2"/>
    <w:rsid w:val="00D84D48"/>
    <w:rsid w:val="00D858D7"/>
    <w:rsid w:val="00D86563"/>
    <w:rsid w:val="00DA3DC3"/>
    <w:rsid w:val="00DA61DA"/>
    <w:rsid w:val="00DA7E1D"/>
    <w:rsid w:val="00DB1585"/>
    <w:rsid w:val="00DB170B"/>
    <w:rsid w:val="00DB3275"/>
    <w:rsid w:val="00DB47EE"/>
    <w:rsid w:val="00DB512F"/>
    <w:rsid w:val="00DB5FC4"/>
    <w:rsid w:val="00DC39EF"/>
    <w:rsid w:val="00DD34D4"/>
    <w:rsid w:val="00DD3FB8"/>
    <w:rsid w:val="00DD4E0A"/>
    <w:rsid w:val="00DD5A6E"/>
    <w:rsid w:val="00DD6F95"/>
    <w:rsid w:val="00DE1F17"/>
    <w:rsid w:val="00DE3CF9"/>
    <w:rsid w:val="00DE4C15"/>
    <w:rsid w:val="00DF26C8"/>
    <w:rsid w:val="00DF463D"/>
    <w:rsid w:val="00DF54A7"/>
    <w:rsid w:val="00E05420"/>
    <w:rsid w:val="00E10B78"/>
    <w:rsid w:val="00E15E11"/>
    <w:rsid w:val="00E16F2E"/>
    <w:rsid w:val="00E30822"/>
    <w:rsid w:val="00E31B3E"/>
    <w:rsid w:val="00E31C45"/>
    <w:rsid w:val="00E40874"/>
    <w:rsid w:val="00E41123"/>
    <w:rsid w:val="00E43751"/>
    <w:rsid w:val="00E437F4"/>
    <w:rsid w:val="00E440B9"/>
    <w:rsid w:val="00E44E12"/>
    <w:rsid w:val="00E45E5B"/>
    <w:rsid w:val="00E4764C"/>
    <w:rsid w:val="00E52098"/>
    <w:rsid w:val="00E537AB"/>
    <w:rsid w:val="00E53B76"/>
    <w:rsid w:val="00E55E29"/>
    <w:rsid w:val="00E56AE8"/>
    <w:rsid w:val="00E643A5"/>
    <w:rsid w:val="00E65337"/>
    <w:rsid w:val="00E65DC2"/>
    <w:rsid w:val="00E67078"/>
    <w:rsid w:val="00E71917"/>
    <w:rsid w:val="00E7339D"/>
    <w:rsid w:val="00E742D4"/>
    <w:rsid w:val="00E74852"/>
    <w:rsid w:val="00E7615A"/>
    <w:rsid w:val="00E764CA"/>
    <w:rsid w:val="00E807F2"/>
    <w:rsid w:val="00E83661"/>
    <w:rsid w:val="00E839F2"/>
    <w:rsid w:val="00E84DFE"/>
    <w:rsid w:val="00E85A40"/>
    <w:rsid w:val="00E85CA7"/>
    <w:rsid w:val="00E86252"/>
    <w:rsid w:val="00E87A3D"/>
    <w:rsid w:val="00E900AC"/>
    <w:rsid w:val="00E93884"/>
    <w:rsid w:val="00E94686"/>
    <w:rsid w:val="00E95466"/>
    <w:rsid w:val="00EA314D"/>
    <w:rsid w:val="00EA3B27"/>
    <w:rsid w:val="00EA4290"/>
    <w:rsid w:val="00EA4A3E"/>
    <w:rsid w:val="00EA5D67"/>
    <w:rsid w:val="00EA7199"/>
    <w:rsid w:val="00EA7FCF"/>
    <w:rsid w:val="00EB3081"/>
    <w:rsid w:val="00EB337C"/>
    <w:rsid w:val="00EB4118"/>
    <w:rsid w:val="00EB533B"/>
    <w:rsid w:val="00EB59C4"/>
    <w:rsid w:val="00EB668C"/>
    <w:rsid w:val="00EB71A2"/>
    <w:rsid w:val="00EC0737"/>
    <w:rsid w:val="00EC0C61"/>
    <w:rsid w:val="00EC2084"/>
    <w:rsid w:val="00EC2E77"/>
    <w:rsid w:val="00EC3CD6"/>
    <w:rsid w:val="00EC536E"/>
    <w:rsid w:val="00EC6095"/>
    <w:rsid w:val="00EC6447"/>
    <w:rsid w:val="00ED0E07"/>
    <w:rsid w:val="00ED3B2E"/>
    <w:rsid w:val="00ED406B"/>
    <w:rsid w:val="00ED5A35"/>
    <w:rsid w:val="00ED6A6B"/>
    <w:rsid w:val="00ED7CF3"/>
    <w:rsid w:val="00EE1FD7"/>
    <w:rsid w:val="00EE47DE"/>
    <w:rsid w:val="00EE6357"/>
    <w:rsid w:val="00EF25ED"/>
    <w:rsid w:val="00EF297F"/>
    <w:rsid w:val="00EF3AFA"/>
    <w:rsid w:val="00F0361C"/>
    <w:rsid w:val="00F05A86"/>
    <w:rsid w:val="00F1078A"/>
    <w:rsid w:val="00F12801"/>
    <w:rsid w:val="00F133AC"/>
    <w:rsid w:val="00F143F1"/>
    <w:rsid w:val="00F175DA"/>
    <w:rsid w:val="00F1793A"/>
    <w:rsid w:val="00F20D5D"/>
    <w:rsid w:val="00F20ECC"/>
    <w:rsid w:val="00F21942"/>
    <w:rsid w:val="00F3154F"/>
    <w:rsid w:val="00F33474"/>
    <w:rsid w:val="00F337F9"/>
    <w:rsid w:val="00F3406B"/>
    <w:rsid w:val="00F34939"/>
    <w:rsid w:val="00F47198"/>
    <w:rsid w:val="00F50BCE"/>
    <w:rsid w:val="00F51278"/>
    <w:rsid w:val="00F53E70"/>
    <w:rsid w:val="00F5420A"/>
    <w:rsid w:val="00F579CE"/>
    <w:rsid w:val="00F63992"/>
    <w:rsid w:val="00F63B8E"/>
    <w:rsid w:val="00F70A0D"/>
    <w:rsid w:val="00F70AEE"/>
    <w:rsid w:val="00F70CEA"/>
    <w:rsid w:val="00F70DFC"/>
    <w:rsid w:val="00F7259A"/>
    <w:rsid w:val="00F72C0B"/>
    <w:rsid w:val="00F7315A"/>
    <w:rsid w:val="00F80439"/>
    <w:rsid w:val="00F80DFB"/>
    <w:rsid w:val="00F84653"/>
    <w:rsid w:val="00F858E9"/>
    <w:rsid w:val="00F91C51"/>
    <w:rsid w:val="00F92F87"/>
    <w:rsid w:val="00FA2732"/>
    <w:rsid w:val="00FA32E9"/>
    <w:rsid w:val="00FA35C4"/>
    <w:rsid w:val="00FA39CD"/>
    <w:rsid w:val="00FB067F"/>
    <w:rsid w:val="00FB1736"/>
    <w:rsid w:val="00FB25FA"/>
    <w:rsid w:val="00FB31AE"/>
    <w:rsid w:val="00FB5E40"/>
    <w:rsid w:val="00FB773B"/>
    <w:rsid w:val="00FC08DE"/>
    <w:rsid w:val="00FC4DFA"/>
    <w:rsid w:val="00FC62C2"/>
    <w:rsid w:val="00FC6D02"/>
    <w:rsid w:val="00FC7E5A"/>
    <w:rsid w:val="00FD1447"/>
    <w:rsid w:val="00FD511E"/>
    <w:rsid w:val="00FD5E80"/>
    <w:rsid w:val="00FD64B7"/>
    <w:rsid w:val="00FE02BC"/>
    <w:rsid w:val="00FE0692"/>
    <w:rsid w:val="00FE0DC4"/>
    <w:rsid w:val="00FE0E7D"/>
    <w:rsid w:val="00FE1EEA"/>
    <w:rsid w:val="00FE3545"/>
    <w:rsid w:val="00FE469C"/>
    <w:rsid w:val="00FE7AC2"/>
    <w:rsid w:val="00FE7E7E"/>
    <w:rsid w:val="00FF0EB0"/>
    <w:rsid w:val="00FF10D0"/>
    <w:rsid w:val="00FF3A61"/>
    <w:rsid w:val="00FF57B5"/>
    <w:rsid w:val="00FF6ABD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A7305-3E26-4BCA-AF57-947C1D16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66"/>
  </w:style>
  <w:style w:type="paragraph" w:styleId="1">
    <w:name w:val="heading 1"/>
    <w:basedOn w:val="a"/>
    <w:next w:val="a"/>
    <w:link w:val="10"/>
    <w:uiPriority w:val="99"/>
    <w:qFormat/>
    <w:rsid w:val="00274D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7F5A"/>
    <w:rPr>
      <w:color w:val="0000FF" w:themeColor="hyperlink"/>
      <w:u w:val="single"/>
    </w:rPr>
  </w:style>
  <w:style w:type="character" w:customStyle="1" w:styleId="FontStyle12">
    <w:name w:val="Font Style12"/>
    <w:rsid w:val="0014146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F37FF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qFormat/>
    <w:rsid w:val="005805BC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A932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A932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932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64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МОН"/>
    <w:basedOn w:val="a"/>
    <w:uiPriority w:val="99"/>
    <w:qFormat/>
    <w:rsid w:val="00B340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6B3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2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2F30"/>
  </w:style>
  <w:style w:type="paragraph" w:customStyle="1" w:styleId="Standard">
    <w:name w:val="Standard"/>
    <w:rsid w:val="00312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Стиль"/>
    <w:basedOn w:val="a"/>
    <w:uiPriority w:val="99"/>
    <w:rsid w:val="003126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6B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4">
    <w:name w:val="Основной текст с отступом 34"/>
    <w:basedOn w:val="a"/>
    <w:rsid w:val="00DD34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80123C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rsid w:val="00392438"/>
  </w:style>
  <w:style w:type="paragraph" w:customStyle="1" w:styleId="ab">
    <w:name w:val="МОН основной"/>
    <w:basedOn w:val="a"/>
    <w:rsid w:val="0089626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91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862197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4D07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c1">
    <w:name w:val="c1"/>
    <w:basedOn w:val="a0"/>
    <w:rsid w:val="005C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5996-7654-4F8A-AD0B-DFD541D6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18208</Words>
  <Characters>103790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SokolovaGD</dc:creator>
  <cp:keywords/>
  <dc:description/>
  <cp:lastModifiedBy>VorobievaAA</cp:lastModifiedBy>
  <cp:revision>2</cp:revision>
  <cp:lastPrinted>2022-10-24T09:33:00Z</cp:lastPrinted>
  <dcterms:created xsi:type="dcterms:W3CDTF">2022-10-24T11:36:00Z</dcterms:created>
  <dcterms:modified xsi:type="dcterms:W3CDTF">2022-10-24T11:36:00Z</dcterms:modified>
</cp:coreProperties>
</file>